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3F" w:rsidRDefault="00C2743F">
      <w:pPr>
        <w:pBdr>
          <w:top w:val="nil"/>
          <w:left w:val="nil"/>
          <w:bottom w:val="nil"/>
          <w:right w:val="nil"/>
          <w:between w:val="nil"/>
        </w:pBdr>
        <w:rPr>
          <w:rFonts w:ascii="Times New Roman" w:eastAsia="Times New Roman" w:hAnsi="Times New Roman" w:cs="Times New Roman"/>
          <w:b/>
          <w:i/>
          <w:sz w:val="28"/>
          <w:szCs w:val="28"/>
        </w:rPr>
      </w:pPr>
    </w:p>
    <w:p w:rsidR="00D235A5" w:rsidRDefault="00D235A5" w:rsidP="00D235A5">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ЗАТВЕРДЖЕНО</w:t>
      </w:r>
      <w:r>
        <w:rPr>
          <w:rFonts w:ascii="Times New Roman" w:eastAsia="Times New Roman" w:hAnsi="Times New Roman" w:cs="Times New Roman"/>
          <w:color w:val="000000"/>
          <w:sz w:val="28"/>
          <w:szCs w:val="28"/>
        </w:rPr>
        <w:br/>
        <w:t>Наказ Міністерства у справах ветеранів України</w:t>
      </w:r>
    </w:p>
    <w:p w:rsidR="00D235A5" w:rsidRDefault="00D235A5" w:rsidP="00D235A5">
      <w:pPr>
        <w:shd w:val="clear" w:color="auto" w:fill="FFFFFF"/>
        <w:ind w:left="9356"/>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____________________  №_________</w:t>
      </w:r>
    </w:p>
    <w:p w:rsidR="00C2743F" w:rsidRDefault="00C2743F">
      <w:pPr>
        <w:rPr>
          <w:rFonts w:ascii="Times New Roman" w:eastAsia="Times New Roman" w:hAnsi="Times New Roman" w:cs="Times New Roman"/>
          <w:b/>
          <w:i/>
          <w:sz w:val="28"/>
          <w:szCs w:val="28"/>
        </w:rPr>
      </w:pPr>
    </w:p>
    <w:p w:rsidR="00C2743F" w:rsidRDefault="00C2743F">
      <w:pPr>
        <w:jc w:val="center"/>
        <w:rPr>
          <w:b/>
          <w:sz w:val="26"/>
          <w:szCs w:val="26"/>
        </w:rPr>
      </w:pPr>
    </w:p>
    <w:p w:rsidR="00C2743F" w:rsidRDefault="00974655">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ІНФОРМАЦІЙНА КАРТКА</w:t>
      </w:r>
    </w:p>
    <w:p w:rsidR="00C2743F" w:rsidRDefault="00974655">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rsidR="003C7F09" w:rsidRDefault="003C7F09" w:rsidP="003C7F09">
      <w:pPr>
        <w:jc w:val="center"/>
        <w:rPr>
          <w:rFonts w:ascii="Times New Roman" w:eastAsia="Times New Roman" w:hAnsi="Times New Roman" w:cs="Times New Roman"/>
          <w:b/>
          <w:sz w:val="28"/>
          <w:szCs w:val="28"/>
        </w:rPr>
      </w:pPr>
      <w:bookmarkStart w:id="0" w:name="bookmark=kix.zau69noe7e1u" w:colFirst="0" w:colLast="0"/>
      <w:bookmarkEnd w:id="0"/>
      <w:r>
        <w:rPr>
          <w:rFonts w:ascii="Times New Roman" w:eastAsia="Times New Roman" w:hAnsi="Times New Roman" w:cs="Times New Roman"/>
          <w:b/>
          <w:sz w:val="28"/>
          <w:szCs w:val="28"/>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1283F" w:rsidRDefault="0061283F">
      <w:pPr>
        <w:jc w:val="center"/>
        <w:rPr>
          <w:rFonts w:ascii="Times New Roman" w:eastAsia="Times New Roman" w:hAnsi="Times New Roman" w:cs="Times New Roman"/>
          <w:sz w:val="28"/>
          <w:szCs w:val="28"/>
          <w:u w:val="single"/>
        </w:rPr>
      </w:pPr>
    </w:p>
    <w:p w:rsidR="00C2743F" w:rsidRDefault="00974655">
      <w:pPr>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Міністерство у справах ветеранів України</w:t>
      </w:r>
    </w:p>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(найменування суб’єкта надання адміністративної послуги та/або центру надання адміністративних послуг)</w:t>
      </w:r>
    </w:p>
    <w:p w:rsidR="00C2743F" w:rsidRDefault="00C2743F">
      <w:pPr>
        <w:jc w:val="center"/>
        <w:rPr>
          <w:rFonts w:ascii="Times New Roman" w:eastAsia="Times New Roman" w:hAnsi="Times New Roman" w:cs="Times New Roman"/>
          <w:sz w:val="28"/>
          <w:szCs w:val="28"/>
        </w:rPr>
      </w:pPr>
    </w:p>
    <w:tbl>
      <w:tblPr>
        <w:tblStyle w:val="af0"/>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tblPr>
      <w:tblGrid>
        <w:gridCol w:w="405"/>
        <w:gridCol w:w="6465"/>
        <w:gridCol w:w="8190"/>
      </w:tblGrid>
      <w:tr w:rsidR="00C2743F">
        <w:tc>
          <w:tcPr>
            <w:tcW w:w="15060" w:type="dxa"/>
            <w:gridSpan w:val="3"/>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b/>
                <w:sz w:val="28"/>
                <w:szCs w:val="28"/>
              </w:rPr>
            </w:pPr>
            <w:bookmarkStart w:id="1" w:name="bookmark=kix.fl4krvkc2iwn"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i/>
                <w:sz w:val="28"/>
                <w:szCs w:val="28"/>
              </w:rPr>
            </w:pPr>
            <w:r>
              <w:rPr>
                <w:rFonts w:ascii="Times New Roman" w:eastAsia="Times New Roman" w:hAnsi="Times New Roman" w:cs="Times New Roman"/>
                <w:sz w:val="28"/>
                <w:szCs w:val="28"/>
              </w:rPr>
              <w:t>провулок Музейний, буд. 12, м. Київ, 01001</w:t>
            </w:r>
          </w:p>
        </w:tc>
      </w:tr>
      <w:tr w:rsidR="00C2743F">
        <w:trPr>
          <w:trHeight w:val="1023"/>
        </w:trPr>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Понеділок – четвер: 8:00 – 17:00;</w:t>
            </w:r>
          </w:p>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п’ятниця: 8:00 – 15:45;</w:t>
            </w:r>
          </w:p>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обідня перерва: 12:00 – 12:45</w:t>
            </w:r>
          </w:p>
          <w:p w:rsidR="00C2743F" w:rsidRDefault="00974655">
            <w:pPr>
              <w:rPr>
                <w:rFonts w:ascii="Times New Roman" w:eastAsia="Times New Roman" w:hAnsi="Times New Roman" w:cs="Times New Roman"/>
                <w:i/>
                <w:sz w:val="28"/>
                <w:szCs w:val="28"/>
              </w:rPr>
            </w:pPr>
            <w:r>
              <w:rPr>
                <w:rFonts w:ascii="Times New Roman" w:eastAsia="Times New Roman" w:hAnsi="Times New Roman" w:cs="Times New Roman"/>
                <w:sz w:val="28"/>
                <w:szCs w:val="28"/>
              </w:rPr>
              <w:t>Напередодні святкових і неробочих днів тривалість робочого часу скорочується на одну годину (крім періоду дії воєнного стану).</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вебсайт </w:t>
            </w:r>
          </w:p>
        </w:tc>
        <w:tc>
          <w:tcPr>
            <w:tcW w:w="8190" w:type="dxa"/>
            <w:tcBorders>
              <w:top w:val="single" w:sz="6" w:space="0" w:color="000000"/>
              <w:left w:val="single" w:sz="6" w:space="0" w:color="000000"/>
              <w:bottom w:val="single" w:sz="6" w:space="0" w:color="000000"/>
              <w:right w:val="single" w:sz="6" w:space="0" w:color="000000"/>
            </w:tcBorders>
          </w:tcPr>
          <w:p w:rsidR="00C2743F" w:rsidRDefault="0061283F">
            <w:pPr>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974655">
              <w:rPr>
                <w:rFonts w:ascii="Times New Roman" w:eastAsia="Times New Roman" w:hAnsi="Times New Roman" w:cs="Times New Roman"/>
                <w:sz w:val="28"/>
                <w:szCs w:val="28"/>
              </w:rPr>
              <w:t>ел./факс (044) 281-08-57</w:t>
            </w:r>
          </w:p>
          <w:p w:rsidR="00C2743F" w:rsidRDefault="00083C74">
            <w:pPr>
              <w:rPr>
                <w:rFonts w:ascii="Times New Roman" w:eastAsia="Times New Roman" w:hAnsi="Times New Roman" w:cs="Times New Roman"/>
                <w:sz w:val="28"/>
                <w:szCs w:val="28"/>
              </w:rPr>
            </w:pPr>
            <w:hyperlink r:id="rId8">
              <w:r w:rsidR="00974655">
                <w:rPr>
                  <w:rFonts w:ascii="Times New Roman" w:eastAsia="Times New Roman" w:hAnsi="Times New Roman" w:cs="Times New Roman"/>
                  <w:color w:val="0000FF"/>
                  <w:sz w:val="28"/>
                  <w:szCs w:val="28"/>
                  <w:u w:val="single"/>
                </w:rPr>
                <w:t>control@mva.gov.ua</w:t>
              </w:r>
            </w:hyperlink>
            <w:r w:rsidR="00974655">
              <w:rPr>
                <w:rFonts w:ascii="Times New Roman" w:eastAsia="Times New Roman" w:hAnsi="Times New Roman" w:cs="Times New Roman"/>
                <w:sz w:val="28"/>
                <w:szCs w:val="28"/>
              </w:rPr>
              <w:t xml:space="preserve"> (адреса електронної пошти)</w:t>
            </w:r>
          </w:p>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https://mva.gov.ua/ (вебсайт)</w:t>
            </w:r>
          </w:p>
          <w:p w:rsidR="003C7F09" w:rsidRPr="003C7F09" w:rsidRDefault="003C7F09">
            <w:pPr>
              <w:rPr>
                <w:rFonts w:ascii="Times New Roman" w:eastAsia="Times New Roman" w:hAnsi="Times New Roman" w:cs="Times New Roman"/>
                <w:i/>
                <w:sz w:val="28"/>
                <w:szCs w:val="28"/>
                <w:lang w:val="ru-RU"/>
              </w:rPr>
            </w:pPr>
          </w:p>
        </w:tc>
      </w:tr>
      <w:tr w:rsidR="00C2743F">
        <w:tc>
          <w:tcPr>
            <w:tcW w:w="15060" w:type="dxa"/>
            <w:gridSpan w:val="3"/>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Нормативні акти, якими регламентується надання адміністративної послуги</w:t>
            </w:r>
          </w:p>
        </w:tc>
      </w:tr>
      <w:tr w:rsidR="00C2743F">
        <w:trPr>
          <w:trHeight w:val="942"/>
        </w:trPr>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tabs>
                <w:tab w:val="left" w:pos="217"/>
              </w:tabs>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статус ветеранів війни, гарантії їх соціального захисту</w:t>
            </w:r>
            <w:r>
              <w:rPr>
                <w:rFonts w:ascii="Times New Roman" w:eastAsia="Times New Roman" w:hAnsi="Times New Roman" w:cs="Times New Roman"/>
                <w:sz w:val="28"/>
                <w:szCs w:val="28"/>
                <w:highlight w:val="white"/>
              </w:rPr>
              <w:t>”</w:t>
            </w:r>
          </w:p>
        </w:tc>
      </w:tr>
      <w:tr w:rsidR="00C2743F">
        <w:trPr>
          <w:trHeight w:val="884"/>
        </w:trPr>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Постанова Кабінету Міністрів України від </w:t>
            </w:r>
            <w:r w:rsidR="0061283F">
              <w:rPr>
                <w:rFonts w:ascii="Times New Roman" w:eastAsia="Times New Roman" w:hAnsi="Times New Roman" w:cs="Times New Roman"/>
                <w:sz w:val="28"/>
                <w:szCs w:val="28"/>
              </w:rPr>
              <w:t>07</w:t>
            </w:r>
            <w:r>
              <w:rPr>
                <w:rFonts w:ascii="Times New Roman" w:eastAsia="Times New Roman" w:hAnsi="Times New Roman" w:cs="Times New Roman"/>
                <w:sz w:val="28"/>
                <w:szCs w:val="28"/>
              </w:rPr>
              <w:t>.0</w:t>
            </w:r>
            <w:r w:rsidR="0061283F">
              <w:rPr>
                <w:rFonts w:ascii="Times New Roman" w:eastAsia="Times New Roman" w:hAnsi="Times New Roman" w:cs="Times New Roman"/>
                <w:sz w:val="28"/>
                <w:szCs w:val="28"/>
              </w:rPr>
              <w:t>7</w:t>
            </w:r>
            <w:r>
              <w:rPr>
                <w:rFonts w:ascii="Times New Roman" w:eastAsia="Times New Roman" w:hAnsi="Times New Roman" w:cs="Times New Roman"/>
                <w:sz w:val="28"/>
                <w:szCs w:val="28"/>
              </w:rPr>
              <w:t>.20</w:t>
            </w:r>
            <w:r w:rsidR="0061283F">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w:t>
            </w:r>
            <w:r w:rsidR="0061283F">
              <w:rPr>
                <w:rFonts w:ascii="Times New Roman" w:eastAsia="Times New Roman" w:hAnsi="Times New Roman" w:cs="Times New Roman"/>
                <w:sz w:val="28"/>
                <w:szCs w:val="28"/>
              </w:rPr>
              <w:t> </w:t>
            </w:r>
            <w:r>
              <w:rPr>
                <w:rFonts w:ascii="Times New Roman" w:eastAsia="Times New Roman" w:hAnsi="Times New Roman" w:cs="Times New Roman"/>
                <w:sz w:val="28"/>
                <w:szCs w:val="28"/>
              </w:rPr>
              <w:t>6</w:t>
            </w:r>
            <w:r w:rsidR="0061283F">
              <w:rPr>
                <w:rFonts w:ascii="Times New Roman" w:eastAsia="Times New Roman" w:hAnsi="Times New Roman" w:cs="Times New Roman"/>
                <w:sz w:val="28"/>
                <w:szCs w:val="28"/>
              </w:rPr>
              <w:t>85</w:t>
            </w:r>
            <w:r>
              <w:rPr>
                <w:rFonts w:ascii="Times New Roman" w:eastAsia="Times New Roman" w:hAnsi="Times New Roman" w:cs="Times New Roman"/>
                <w:sz w:val="28"/>
                <w:szCs w:val="28"/>
              </w:rPr>
              <w:t xml:space="preserve"> “</w:t>
            </w:r>
            <w:r w:rsidR="0061283F" w:rsidRPr="0061283F">
              <w:rPr>
                <w:rFonts w:ascii="Times New Roman" w:eastAsia="Times New Roman" w:hAnsi="Times New Roman" w:cs="Times New Roman"/>
                <w:sz w:val="28"/>
                <w:szCs w:val="28"/>
              </w:rPr>
              <w:t>Деякі питання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eastAsia="Times New Roman" w:hAnsi="Times New Roman" w:cs="Times New Roman"/>
                <w:sz w:val="28"/>
                <w:szCs w:val="28"/>
              </w:rPr>
              <w:t>”</w:t>
            </w:r>
          </w:p>
        </w:tc>
      </w:tr>
      <w:tr w:rsidR="00C2743F" w:rsidTr="003C7F09">
        <w:trPr>
          <w:trHeight w:val="1728"/>
        </w:trPr>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tabs>
                <w:tab w:val="left" w:pos="0"/>
              </w:tabs>
              <w:ind w:right="7"/>
              <w:jc w:val="both"/>
              <w:rPr>
                <w:rFonts w:ascii="Times New Roman" w:eastAsia="Times New Roman" w:hAnsi="Times New Roman" w:cs="Times New Roman"/>
                <w:strike/>
                <w:sz w:val="28"/>
                <w:szCs w:val="28"/>
              </w:rPr>
            </w:pPr>
            <w:r>
              <w:rPr>
                <w:rFonts w:ascii="Times New Roman" w:eastAsia="Times New Roman" w:hAnsi="Times New Roman" w:cs="Times New Roman"/>
                <w:strike/>
                <w:sz w:val="28"/>
                <w:szCs w:val="28"/>
              </w:rPr>
              <w:t>-</w:t>
            </w:r>
          </w:p>
        </w:tc>
      </w:tr>
      <w:tr w:rsidR="00C2743F">
        <w:tc>
          <w:tcPr>
            <w:tcW w:w="15060" w:type="dxa"/>
            <w:gridSpan w:val="3"/>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C2743F" w:rsidRPr="0061283F" w:rsidRDefault="00974655" w:rsidP="001545EE">
            <w:pPr>
              <w:shd w:val="clear" w:color="auto" w:fill="FFFFFF"/>
              <w:jc w:val="both"/>
              <w:rPr>
                <w:rFonts w:ascii="Times New Roman" w:eastAsia="Times New Roman" w:hAnsi="Times New Roman" w:cs="Times New Roman"/>
                <w:sz w:val="28"/>
                <w:szCs w:val="28"/>
              </w:rPr>
            </w:pPr>
            <w:r w:rsidRPr="001545EE">
              <w:rPr>
                <w:rFonts w:ascii="Times New Roman" w:eastAsia="Times New Roman" w:hAnsi="Times New Roman" w:cs="Times New Roman"/>
                <w:sz w:val="28"/>
                <w:szCs w:val="28"/>
                <w:highlight w:val="white"/>
              </w:rPr>
              <w:t>Звернення ос</w:t>
            </w:r>
            <w:r w:rsidR="00113313" w:rsidRPr="001545EE">
              <w:rPr>
                <w:rFonts w:ascii="Times New Roman" w:eastAsia="Times New Roman" w:hAnsi="Times New Roman" w:cs="Times New Roman"/>
                <w:sz w:val="28"/>
                <w:szCs w:val="28"/>
                <w:highlight w:val="white"/>
              </w:rPr>
              <w:t>і</w:t>
            </w:r>
            <w:r w:rsidRPr="001545EE">
              <w:rPr>
                <w:rFonts w:ascii="Times New Roman" w:eastAsia="Times New Roman" w:hAnsi="Times New Roman" w:cs="Times New Roman"/>
                <w:sz w:val="28"/>
                <w:szCs w:val="28"/>
                <w:highlight w:val="white"/>
              </w:rPr>
              <w:t>б</w:t>
            </w:r>
            <w:r w:rsidR="001545EE" w:rsidRPr="001545EE">
              <w:rPr>
                <w:rFonts w:ascii="Times New Roman" w:eastAsia="Times New Roman" w:hAnsi="Times New Roman" w:cs="Times New Roman"/>
                <w:sz w:val="28"/>
                <w:szCs w:val="28"/>
                <w:highlight w:val="white"/>
              </w:rPr>
              <w:t>, які стали особами з інвалідністю</w:t>
            </w:r>
            <w:r w:rsidRPr="001545EE">
              <w:rPr>
                <w:rFonts w:ascii="Times New Roman" w:eastAsia="Times New Roman" w:hAnsi="Times New Roman" w:cs="Times New Roman"/>
                <w:sz w:val="28"/>
                <w:szCs w:val="28"/>
                <w:highlight w:val="white"/>
              </w:rPr>
              <w:t xml:space="preserve"> </w:t>
            </w:r>
            <w:r w:rsidR="001545EE" w:rsidRPr="001545EE">
              <w:rPr>
                <w:rFonts w:ascii="Times New Roman" w:eastAsia="Times New Roman" w:hAnsi="Times New Roman" w:cs="Times New Roman"/>
                <w:sz w:val="28"/>
                <w:szCs w:val="28"/>
                <w:highlight w:val="white"/>
              </w:rPr>
              <w:t>внаслідок поранення, контузії, каліцтва або захворювання та членів сімей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воєнного стану внаслідок самооборони під час виконання завдань, пов’язаних із запровадженням і здійсненням заходів правового режиму воєнного стану</w:t>
            </w:r>
            <w:bookmarkStart w:id="2" w:name="bookmark=kix.kk1th8wxmqhd" w:colFirst="0" w:colLast="0"/>
            <w:bookmarkEnd w:id="2"/>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1545EE" w:rsidRDefault="001545EE" w:rsidP="00EE3FC0">
            <w:pPr>
              <w:tabs>
                <w:tab w:val="left" w:pos="0"/>
              </w:tabs>
              <w:ind w:right="7" w:firstLine="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Для осіб з інвалідністю</w:t>
            </w:r>
            <w:r>
              <w:rPr>
                <w:rFonts w:ascii="Times New Roman" w:eastAsia="Times New Roman" w:hAnsi="Times New Roman" w:cs="Times New Roman"/>
                <w:sz w:val="28"/>
                <w:szCs w:val="28"/>
              </w:rPr>
              <w:t>:</w:t>
            </w:r>
          </w:p>
          <w:p w:rsidR="001545EE" w:rsidRDefault="002F4036" w:rsidP="00EE3FC0">
            <w:pPr>
              <w:pStyle w:val="a6"/>
              <w:numPr>
                <w:ilvl w:val="0"/>
                <w:numId w:val="4"/>
              </w:numPr>
              <w:tabs>
                <w:tab w:val="left" w:pos="0"/>
              </w:tabs>
              <w:ind w:left="95" w:right="7" w:firstLine="265"/>
            </w:pPr>
            <w:r>
              <w:t>з</w:t>
            </w:r>
            <w:r w:rsidR="00974655" w:rsidRPr="001545EE">
              <w:t xml:space="preserve">аява </w:t>
            </w:r>
            <w:r w:rsidR="001545EE">
              <w:t xml:space="preserve">згідно додатку до Порядку </w:t>
            </w:r>
            <w:r w:rsidR="001545EE" w:rsidRPr="001545EE">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w:t>
            </w:r>
            <w:r w:rsidR="001545EE">
              <w:t xml:space="preserve"> </w:t>
            </w:r>
            <w:hyperlink r:id="rId9" w:tgtFrame="_blank" w:history="1">
              <w:r w:rsidR="001545EE" w:rsidRPr="001545EE">
                <w:t>Закону України</w:t>
              </w:r>
            </w:hyperlink>
            <w:r w:rsidR="001545EE">
              <w:t xml:space="preserve"> </w:t>
            </w:r>
            <w:r w:rsidR="001545EE" w:rsidRPr="001545EE">
              <w:t>“Про статус ветеранів війни, гарантії їх соціального захисту”</w:t>
            </w:r>
            <w:r w:rsidR="00974655" w:rsidRPr="001545EE">
              <w:t xml:space="preserve"> </w:t>
            </w:r>
            <w:r w:rsidR="001545EE">
              <w:t>затвердженого постановою Кабінету Міністрів України від 07.07.2023 № 685;</w:t>
            </w:r>
          </w:p>
          <w:p w:rsidR="001545EE" w:rsidRDefault="0061283F" w:rsidP="00EE3FC0">
            <w:pPr>
              <w:pStyle w:val="a6"/>
              <w:numPr>
                <w:ilvl w:val="0"/>
                <w:numId w:val="4"/>
              </w:numPr>
              <w:pBdr>
                <w:top w:val="nil"/>
                <w:left w:val="nil"/>
                <w:bottom w:val="nil"/>
                <w:right w:val="nil"/>
                <w:between w:val="nil"/>
              </w:pBdr>
              <w:tabs>
                <w:tab w:val="left" w:pos="0"/>
              </w:tabs>
              <w:ind w:left="95" w:right="7" w:firstLine="265"/>
              <w:rPr>
                <w:color w:val="000000"/>
              </w:rPr>
            </w:pPr>
            <w:r w:rsidRPr="001545EE">
              <w:rPr>
                <w:color w:val="000000"/>
              </w:rPr>
              <w:t xml:space="preserve">копія паспорта громадянина України або тимчасового посвідчення громадянина України (для іноземців та осіб без громадянства </w:t>
            </w:r>
            <w:r w:rsidR="006C31CB">
              <w:rPr>
                <w:color w:val="000000"/>
              </w:rPr>
              <w:t>–</w:t>
            </w:r>
            <w:r w:rsidRPr="001545EE">
              <w:rPr>
                <w:color w:val="000000"/>
              </w:rPr>
              <w:t xml:space="preserve">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а у разі подання документів законним представником чи уповноваженою особою - копії 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w:t>
            </w:r>
            <w:r w:rsidR="00974655" w:rsidRPr="001545EE">
              <w:rPr>
                <w:color w:val="000000"/>
              </w:rPr>
              <w:t>;</w:t>
            </w:r>
          </w:p>
          <w:p w:rsidR="00C2743F" w:rsidRPr="001545EE" w:rsidRDefault="0061283F" w:rsidP="00EE3FC0">
            <w:pPr>
              <w:pStyle w:val="a6"/>
              <w:numPr>
                <w:ilvl w:val="0"/>
                <w:numId w:val="4"/>
              </w:numPr>
              <w:pBdr>
                <w:top w:val="nil"/>
                <w:left w:val="nil"/>
                <w:bottom w:val="nil"/>
                <w:right w:val="nil"/>
                <w:between w:val="nil"/>
              </w:pBdr>
              <w:tabs>
                <w:tab w:val="left" w:pos="0"/>
              </w:tabs>
              <w:ind w:left="95" w:right="7" w:firstLine="265"/>
              <w:rPr>
                <w:color w:val="000000"/>
              </w:rPr>
            </w:pPr>
            <w:r w:rsidRPr="001545EE">
              <w:rPr>
                <w:color w:val="000000"/>
              </w:rPr>
              <w:t>копія довідки медико-соціальної експертної комісії про групу та причину інвалідності</w:t>
            </w:r>
            <w:r w:rsidR="00974655" w:rsidRPr="001545EE">
              <w:rPr>
                <w:color w:val="000000"/>
              </w:rPr>
              <w:t>;</w:t>
            </w:r>
          </w:p>
          <w:p w:rsidR="00C2743F" w:rsidRPr="0061283F" w:rsidRDefault="0061283F" w:rsidP="00EE3FC0">
            <w:pPr>
              <w:numPr>
                <w:ilvl w:val="0"/>
                <w:numId w:val="4"/>
              </w:numPr>
              <w:pBdr>
                <w:top w:val="nil"/>
                <w:left w:val="nil"/>
                <w:bottom w:val="nil"/>
                <w:right w:val="nil"/>
                <w:between w:val="nil"/>
              </w:pBdr>
              <w:tabs>
                <w:tab w:val="left" w:pos="0"/>
              </w:tabs>
              <w:ind w:left="95" w:right="7" w:firstLine="265"/>
              <w:jc w:val="both"/>
              <w:rPr>
                <w:rFonts w:ascii="Times New Roman" w:eastAsia="Times New Roman" w:hAnsi="Times New Roman" w:cs="Times New Roman"/>
                <w:color w:val="000000"/>
                <w:sz w:val="28"/>
                <w:szCs w:val="28"/>
              </w:rPr>
            </w:pPr>
            <w:r w:rsidRPr="0061283F">
              <w:rPr>
                <w:rFonts w:ascii="Times New Roman" w:eastAsia="Times New Roman" w:hAnsi="Times New Roman" w:cs="Times New Roman"/>
                <w:color w:val="000000"/>
                <w:sz w:val="28"/>
                <w:szCs w:val="28"/>
              </w:rPr>
              <w:t xml:space="preserve">висновок судово-медичної експертизи, що засвідчує факт отримання поранення, контузії, каліцтва, захворювання, або копії </w:t>
            </w:r>
            <w:r w:rsidRPr="0061283F">
              <w:rPr>
                <w:rFonts w:ascii="Times New Roman" w:eastAsia="Times New Roman" w:hAnsi="Times New Roman" w:cs="Times New Roman"/>
                <w:color w:val="000000"/>
                <w:sz w:val="28"/>
                <w:szCs w:val="28"/>
              </w:rPr>
              <w:lastRenderedPageBreak/>
              <w:t>первинної медичної облікової документації, форми яких затверджені МОЗ</w:t>
            </w:r>
            <w:r w:rsidR="00974655">
              <w:rPr>
                <w:rFonts w:ascii="Times New Roman" w:eastAsia="Times New Roman" w:hAnsi="Times New Roman" w:cs="Times New Roman"/>
                <w:color w:val="000000"/>
                <w:sz w:val="28"/>
                <w:szCs w:val="28"/>
              </w:rPr>
              <w:t>;</w:t>
            </w:r>
          </w:p>
          <w:p w:rsidR="00C2743F" w:rsidRPr="00CA1BD9" w:rsidRDefault="00CA1BD9" w:rsidP="00EE3FC0">
            <w:pPr>
              <w:numPr>
                <w:ilvl w:val="0"/>
                <w:numId w:val="4"/>
              </w:numPr>
              <w:pBdr>
                <w:top w:val="nil"/>
                <w:left w:val="nil"/>
                <w:bottom w:val="nil"/>
                <w:right w:val="nil"/>
                <w:between w:val="nil"/>
              </w:pBdr>
              <w:tabs>
                <w:tab w:val="left" w:pos="0"/>
              </w:tabs>
              <w:ind w:left="95" w:right="7" w:firstLine="265"/>
              <w:jc w:val="both"/>
              <w:rPr>
                <w:rFonts w:ascii="Times New Roman" w:eastAsia="Times New Roman" w:hAnsi="Times New Roman" w:cs="Times New Roman"/>
                <w:color w:val="000000"/>
                <w:sz w:val="28"/>
                <w:szCs w:val="28"/>
              </w:rPr>
            </w:pPr>
            <w:r w:rsidRPr="00CA1BD9">
              <w:rPr>
                <w:rFonts w:ascii="Times New Roman" w:eastAsia="Times New Roman" w:hAnsi="Times New Roman" w:cs="Times New Roman"/>
                <w:color w:val="000000"/>
                <w:sz w:val="28"/>
                <w:szCs w:val="28"/>
              </w:rPr>
              <w:t>довідка про безпосередню участь у заходах у період воєнного стану</w:t>
            </w:r>
            <w:r w:rsidR="007208A0">
              <w:rPr>
                <w:rFonts w:ascii="Times New Roman" w:eastAsia="Times New Roman" w:hAnsi="Times New Roman" w:cs="Times New Roman"/>
                <w:color w:val="000000"/>
                <w:sz w:val="28"/>
                <w:szCs w:val="28"/>
              </w:rPr>
              <w:t xml:space="preserve">, </w:t>
            </w:r>
            <w:r w:rsidRPr="00CA1BD9">
              <w:rPr>
                <w:rFonts w:ascii="Times New Roman" w:eastAsia="Times New Roman" w:hAnsi="Times New Roman" w:cs="Times New Roman"/>
                <w:color w:val="000000"/>
                <w:sz w:val="28"/>
                <w:szCs w:val="28"/>
              </w:rPr>
              <w:t xml:space="preserve">видана командиром (начальником) військової частини (органу, підрозділу) Збройних Сил, </w:t>
            </w:r>
            <w:proofErr w:type="spellStart"/>
            <w:r w:rsidRPr="00CA1BD9">
              <w:rPr>
                <w:rFonts w:ascii="Times New Roman" w:eastAsia="Times New Roman" w:hAnsi="Times New Roman" w:cs="Times New Roman"/>
                <w:color w:val="000000"/>
                <w:sz w:val="28"/>
                <w:szCs w:val="28"/>
              </w:rPr>
              <w:t>Держприкордонслужби</w:t>
            </w:r>
            <w:proofErr w:type="spellEnd"/>
            <w:r w:rsidRPr="00CA1BD9">
              <w:rPr>
                <w:rFonts w:ascii="Times New Roman" w:eastAsia="Times New Roman" w:hAnsi="Times New Roman" w:cs="Times New Roman"/>
                <w:color w:val="000000"/>
                <w:sz w:val="28"/>
                <w:szCs w:val="28"/>
              </w:rPr>
              <w:t>, Національної поліції, Національної гвардії, СБУ та/або іншого утвореного відповідно до закону військового формування та правоохоронного органу, у взаємодії з якими особа брала безпосередню участь у заходах у період воєнного стану</w:t>
            </w:r>
            <w:r w:rsidR="007D4DC3">
              <w:rPr>
                <w:rFonts w:ascii="Times New Roman" w:eastAsia="Times New Roman" w:hAnsi="Times New Roman" w:cs="Times New Roman"/>
                <w:color w:val="000000"/>
                <w:sz w:val="28"/>
                <w:szCs w:val="28"/>
              </w:rPr>
              <w:t xml:space="preserve"> (далі</w:t>
            </w:r>
            <w:r w:rsidR="002F4036">
              <w:rPr>
                <w:rFonts w:ascii="Times New Roman" w:eastAsia="Times New Roman" w:hAnsi="Times New Roman" w:cs="Times New Roman"/>
                <w:color w:val="000000"/>
                <w:sz w:val="28"/>
                <w:szCs w:val="28"/>
              </w:rPr>
              <w:t xml:space="preserve"> – </w:t>
            </w:r>
            <w:r w:rsidR="007D4DC3">
              <w:rPr>
                <w:rFonts w:ascii="Times New Roman" w:eastAsia="Times New Roman" w:hAnsi="Times New Roman" w:cs="Times New Roman"/>
                <w:color w:val="000000"/>
                <w:sz w:val="28"/>
                <w:szCs w:val="28"/>
              </w:rPr>
              <w:t>довідка)</w:t>
            </w:r>
            <w:r w:rsidR="00974655">
              <w:rPr>
                <w:rFonts w:ascii="Times New Roman" w:eastAsia="Times New Roman" w:hAnsi="Times New Roman" w:cs="Times New Roman"/>
                <w:color w:val="000000"/>
                <w:sz w:val="28"/>
                <w:szCs w:val="28"/>
              </w:rPr>
              <w:t>;</w:t>
            </w:r>
          </w:p>
          <w:p w:rsidR="00C2743F" w:rsidRDefault="007D4DC3" w:rsidP="00EE3FC0">
            <w:pPr>
              <w:numPr>
                <w:ilvl w:val="0"/>
                <w:numId w:val="4"/>
              </w:numPr>
              <w:pBdr>
                <w:top w:val="nil"/>
                <w:left w:val="nil"/>
                <w:bottom w:val="nil"/>
                <w:right w:val="nil"/>
                <w:between w:val="nil"/>
              </w:pBdr>
              <w:tabs>
                <w:tab w:val="left" w:pos="0"/>
              </w:tabs>
              <w:ind w:left="95" w:right="7" w:firstLine="26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разі відсутності довідки, надаються </w:t>
            </w:r>
            <w:r w:rsidR="002F403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CA1BD9" w:rsidRPr="00CA1BD9">
              <w:rPr>
                <w:rFonts w:ascii="Times New Roman" w:eastAsia="Times New Roman" w:hAnsi="Times New Roman" w:cs="Times New Roman"/>
                <w:color w:val="000000"/>
                <w:sz w:val="28"/>
                <w:szCs w:val="28"/>
              </w:rPr>
              <w:t>свідчення (заява) командира підрозділу, в зоні відповідальності якого перебувала особа, або свідчення (заяви) не менше ніж двох свідків, які разом з особою брали безпосередню участь у заходах, про безпосередню участь у заходах у період воєнного стану</w:t>
            </w:r>
            <w:r>
              <w:rPr>
                <w:rFonts w:ascii="Times New Roman" w:eastAsia="Times New Roman" w:hAnsi="Times New Roman" w:cs="Times New Roman"/>
                <w:color w:val="000000"/>
                <w:sz w:val="28"/>
                <w:szCs w:val="28"/>
              </w:rPr>
              <w:t xml:space="preserve"> (далі</w:t>
            </w:r>
            <w:r w:rsidR="002F403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свідчення)</w:t>
            </w:r>
            <w:r w:rsidR="007208A0">
              <w:rPr>
                <w:rFonts w:ascii="Times New Roman" w:eastAsia="Times New Roman" w:hAnsi="Times New Roman" w:cs="Times New Roman"/>
                <w:color w:val="000000"/>
                <w:sz w:val="28"/>
                <w:szCs w:val="28"/>
              </w:rPr>
              <w:t>.</w:t>
            </w:r>
          </w:p>
          <w:p w:rsidR="00EE3FC0" w:rsidRPr="00CA1BD9" w:rsidRDefault="00EE3FC0" w:rsidP="00EE3FC0">
            <w:pPr>
              <w:pBdr>
                <w:top w:val="nil"/>
                <w:left w:val="nil"/>
                <w:bottom w:val="nil"/>
                <w:right w:val="nil"/>
                <w:between w:val="nil"/>
              </w:pBdr>
              <w:tabs>
                <w:tab w:val="left" w:pos="0"/>
              </w:tabs>
              <w:ind w:left="95" w:right="7" w:firstLine="265"/>
              <w:jc w:val="both"/>
              <w:rPr>
                <w:rFonts w:ascii="Times New Roman" w:eastAsia="Times New Roman" w:hAnsi="Times New Roman" w:cs="Times New Roman"/>
                <w:color w:val="000000"/>
                <w:sz w:val="28"/>
                <w:szCs w:val="28"/>
              </w:rPr>
            </w:pPr>
            <w:r w:rsidRPr="00EE3FC0">
              <w:rPr>
                <w:rFonts w:ascii="Times New Roman" w:eastAsia="Times New Roman" w:hAnsi="Times New Roman" w:cs="Times New Roman"/>
                <w:color w:val="000000"/>
                <w:sz w:val="28"/>
                <w:szCs w:val="28"/>
              </w:rPr>
              <w:t>До уваги беруться свідчення (заяви) осіб, справжність підпису на яких засвідчено нотаріально або командиром (начальником) військової частини (органу, підрозділу) та печаткою військової частини (органу, підрозділу), в якій (якому) особи проходять військову службу, які брали безпосередню участь у заходах, за період, за який вони свідчать</w:t>
            </w:r>
            <w:r w:rsidR="007208A0">
              <w:rPr>
                <w:rFonts w:ascii="Times New Roman" w:eastAsia="Times New Roman" w:hAnsi="Times New Roman" w:cs="Times New Roman"/>
                <w:color w:val="000000"/>
                <w:sz w:val="28"/>
                <w:szCs w:val="28"/>
              </w:rPr>
              <w:t>;</w:t>
            </w:r>
          </w:p>
          <w:p w:rsidR="00C2743F" w:rsidRPr="00CA1BD9" w:rsidRDefault="007208A0" w:rsidP="00EE3FC0">
            <w:pPr>
              <w:numPr>
                <w:ilvl w:val="0"/>
                <w:numId w:val="4"/>
              </w:numPr>
              <w:pBdr>
                <w:top w:val="nil"/>
                <w:left w:val="nil"/>
                <w:bottom w:val="nil"/>
                <w:right w:val="nil"/>
                <w:between w:val="nil"/>
              </w:pBdr>
              <w:tabs>
                <w:tab w:val="left" w:pos="0"/>
              </w:tabs>
              <w:ind w:left="95" w:right="7" w:firstLine="26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w:t>
            </w:r>
            <w:r w:rsidR="00CA1BD9" w:rsidRPr="00CA1BD9">
              <w:rPr>
                <w:rFonts w:ascii="Times New Roman" w:eastAsia="Times New Roman" w:hAnsi="Times New Roman" w:cs="Times New Roman"/>
                <w:color w:val="000000"/>
                <w:sz w:val="28"/>
                <w:szCs w:val="28"/>
              </w:rPr>
              <w:t>нші документи, які містять докази та підтверджують факт безпосередньої участі у заходах у період воєнного стану</w:t>
            </w:r>
            <w:r w:rsidR="00974655" w:rsidRPr="00CA1BD9">
              <w:rPr>
                <w:rFonts w:ascii="Times New Roman" w:eastAsia="Times New Roman" w:hAnsi="Times New Roman" w:cs="Times New Roman"/>
                <w:color w:val="000000"/>
                <w:sz w:val="28"/>
                <w:szCs w:val="28"/>
              </w:rPr>
              <w:t>;</w:t>
            </w:r>
          </w:p>
          <w:p w:rsidR="00C2743F" w:rsidRPr="00CA1BD9" w:rsidRDefault="00CA1BD9" w:rsidP="00EE3FC0">
            <w:pPr>
              <w:numPr>
                <w:ilvl w:val="0"/>
                <w:numId w:val="4"/>
              </w:numPr>
              <w:pBdr>
                <w:top w:val="nil"/>
                <w:left w:val="nil"/>
                <w:bottom w:val="nil"/>
                <w:right w:val="nil"/>
                <w:between w:val="nil"/>
              </w:pBdr>
              <w:tabs>
                <w:tab w:val="left" w:pos="0"/>
              </w:tabs>
              <w:ind w:left="95" w:right="7" w:firstLine="265"/>
              <w:jc w:val="both"/>
              <w:rPr>
                <w:rFonts w:ascii="Times New Roman" w:eastAsia="Times New Roman" w:hAnsi="Times New Roman" w:cs="Times New Roman"/>
                <w:color w:val="000000"/>
                <w:sz w:val="28"/>
                <w:szCs w:val="28"/>
              </w:rPr>
            </w:pPr>
            <w:r w:rsidRPr="00CA1BD9">
              <w:rPr>
                <w:rFonts w:ascii="Times New Roman" w:eastAsia="Times New Roman" w:hAnsi="Times New Roman" w:cs="Times New Roman"/>
                <w:color w:val="000000"/>
                <w:sz w:val="28"/>
                <w:szCs w:val="28"/>
              </w:rPr>
              <w:t xml:space="preserve">рішення суду про встановлення факту безпосередньої участі у заходах у період воєнного стану </w:t>
            </w:r>
            <w:r w:rsidR="007D4DC3">
              <w:rPr>
                <w:rFonts w:ascii="Times New Roman" w:eastAsia="Times New Roman" w:hAnsi="Times New Roman" w:cs="Times New Roman"/>
                <w:color w:val="000000"/>
                <w:sz w:val="28"/>
                <w:szCs w:val="28"/>
              </w:rPr>
              <w:t>у разі відсутності довідки або свідчень</w:t>
            </w:r>
            <w:r w:rsidR="00EE3FC0">
              <w:rPr>
                <w:rFonts w:ascii="Times New Roman" w:eastAsia="Times New Roman" w:hAnsi="Times New Roman" w:cs="Times New Roman"/>
                <w:color w:val="000000"/>
                <w:sz w:val="28"/>
                <w:szCs w:val="28"/>
              </w:rPr>
              <w:t>.</w:t>
            </w:r>
          </w:p>
          <w:p w:rsidR="00EE3FC0" w:rsidRDefault="00EE3FC0" w:rsidP="00EE3FC0">
            <w:pPr>
              <w:pBdr>
                <w:top w:val="nil"/>
                <w:left w:val="nil"/>
                <w:bottom w:val="nil"/>
                <w:right w:val="nil"/>
                <w:between w:val="nil"/>
              </w:pBdr>
              <w:tabs>
                <w:tab w:val="left" w:pos="0"/>
              </w:tabs>
              <w:ind w:left="360" w:right="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Для </w:t>
            </w:r>
            <w:r w:rsidRPr="001545EE">
              <w:rPr>
                <w:rFonts w:ascii="Times New Roman" w:eastAsia="Times New Roman" w:hAnsi="Times New Roman" w:cs="Times New Roman"/>
                <w:sz w:val="28"/>
                <w:szCs w:val="28"/>
                <w:highlight w:val="white"/>
              </w:rPr>
              <w:t>членів сімей осіб, які загинули</w:t>
            </w:r>
            <w:r>
              <w:rPr>
                <w:rFonts w:ascii="Times New Roman" w:eastAsia="Times New Roman" w:hAnsi="Times New Roman" w:cs="Times New Roman"/>
                <w:sz w:val="28"/>
                <w:szCs w:val="28"/>
                <w:highlight w:val="white"/>
              </w:rPr>
              <w:t xml:space="preserve"> (пропали безвісти) померли:</w:t>
            </w:r>
          </w:p>
          <w:p w:rsidR="00EE3FC0" w:rsidRDefault="002F4036" w:rsidP="00EE3FC0">
            <w:pPr>
              <w:pStyle w:val="a6"/>
              <w:numPr>
                <w:ilvl w:val="0"/>
                <w:numId w:val="5"/>
              </w:numPr>
              <w:tabs>
                <w:tab w:val="left" w:pos="95"/>
              </w:tabs>
              <w:ind w:left="95" w:right="7" w:firstLine="265"/>
            </w:pPr>
            <w:r>
              <w:t>з</w:t>
            </w:r>
            <w:r w:rsidR="00EE3FC0" w:rsidRPr="001545EE">
              <w:t xml:space="preserve">аява </w:t>
            </w:r>
            <w:r w:rsidR="00EE3FC0">
              <w:t xml:space="preserve">згідно додатку до Порядку </w:t>
            </w:r>
            <w:r w:rsidR="00EE3FC0" w:rsidRPr="001545EE">
              <w:t xml:space="preserve">встановлення факту </w:t>
            </w:r>
            <w:r w:rsidR="00EE3FC0" w:rsidRPr="001545EE">
              <w:lastRenderedPageBreak/>
              <w:t>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w:t>
            </w:r>
            <w:r w:rsidR="00EE3FC0">
              <w:t xml:space="preserve"> </w:t>
            </w:r>
            <w:hyperlink r:id="rId10" w:tgtFrame="_blank" w:history="1">
              <w:r w:rsidR="00EE3FC0" w:rsidRPr="001545EE">
                <w:t>Закону України</w:t>
              </w:r>
            </w:hyperlink>
            <w:r w:rsidR="00EE3FC0">
              <w:t xml:space="preserve"> </w:t>
            </w:r>
            <w:r w:rsidR="00EE3FC0" w:rsidRPr="001545EE">
              <w:t xml:space="preserve">“Про статус ветеранів війни, гарантії їх соціального захисту” </w:t>
            </w:r>
            <w:r w:rsidR="00EE3FC0">
              <w:t>затвердженого постановою Кабінету Міністрів України від</w:t>
            </w:r>
            <w:r w:rsidR="00134B0A">
              <w:t> </w:t>
            </w:r>
            <w:r w:rsidR="00EE3FC0">
              <w:t>07.07.2023 № 685;</w:t>
            </w:r>
          </w:p>
          <w:p w:rsidR="00EE3FC0" w:rsidRPr="00EE3FC0" w:rsidRDefault="00EE3FC0" w:rsidP="00EE3FC0">
            <w:pPr>
              <w:pStyle w:val="rvps2"/>
              <w:numPr>
                <w:ilvl w:val="0"/>
                <w:numId w:val="5"/>
              </w:numPr>
              <w:shd w:val="clear" w:color="auto" w:fill="FFFFFF"/>
              <w:tabs>
                <w:tab w:val="left" w:pos="95"/>
              </w:tabs>
              <w:spacing w:before="0" w:beforeAutospacing="0" w:after="0" w:afterAutospacing="0"/>
              <w:ind w:left="95" w:firstLine="265"/>
              <w:jc w:val="both"/>
              <w:rPr>
                <w:sz w:val="28"/>
                <w:szCs w:val="28"/>
              </w:rPr>
            </w:pPr>
            <w:r w:rsidRPr="00EE3FC0">
              <w:rPr>
                <w:sz w:val="28"/>
                <w:szCs w:val="28"/>
              </w:rPr>
              <w:t xml:space="preserve">копія паспорта громадянина України або тимчасового посвідчення громадянина України (для іноземців та осіб без громадянства </w:t>
            </w:r>
            <w:r w:rsidR="00134B0A">
              <w:rPr>
                <w:sz w:val="28"/>
                <w:szCs w:val="28"/>
              </w:rPr>
              <w:t>–</w:t>
            </w:r>
            <w:r w:rsidRPr="00EE3FC0">
              <w:rPr>
                <w:sz w:val="28"/>
                <w:szCs w:val="28"/>
              </w:rPr>
              <w:t xml:space="preserve">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а у разі подання документів законним представником чи уповноваженою особою </w:t>
            </w:r>
            <w:r w:rsidR="007208A0">
              <w:rPr>
                <w:color w:val="000000"/>
                <w:sz w:val="28"/>
                <w:szCs w:val="28"/>
              </w:rPr>
              <w:t>–</w:t>
            </w:r>
            <w:r w:rsidRPr="00EE3FC0">
              <w:rPr>
                <w:sz w:val="28"/>
                <w:szCs w:val="28"/>
              </w:rPr>
              <w:t xml:space="preserve"> копії 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w:t>
            </w:r>
          </w:p>
          <w:p w:rsidR="00EE3FC0" w:rsidRPr="00EE3FC0" w:rsidRDefault="00EE3FC0" w:rsidP="00AB3EF3">
            <w:pPr>
              <w:pStyle w:val="rvps2"/>
              <w:numPr>
                <w:ilvl w:val="0"/>
                <w:numId w:val="5"/>
              </w:numPr>
              <w:shd w:val="clear" w:color="auto" w:fill="FFFFFF"/>
              <w:tabs>
                <w:tab w:val="left" w:pos="95"/>
              </w:tabs>
              <w:spacing w:before="0" w:beforeAutospacing="0" w:after="0" w:afterAutospacing="0"/>
              <w:jc w:val="both"/>
              <w:rPr>
                <w:sz w:val="28"/>
                <w:szCs w:val="28"/>
              </w:rPr>
            </w:pPr>
            <w:bookmarkStart w:id="3" w:name="n35"/>
            <w:bookmarkEnd w:id="3"/>
            <w:r w:rsidRPr="00EE3FC0">
              <w:rPr>
                <w:sz w:val="28"/>
                <w:szCs w:val="28"/>
              </w:rPr>
              <w:t>копія свідоцтва про смерть особи;</w:t>
            </w:r>
          </w:p>
          <w:p w:rsidR="00EE3FC0" w:rsidRPr="00EE3FC0" w:rsidRDefault="00EE3FC0" w:rsidP="00AB3EF3">
            <w:pPr>
              <w:pStyle w:val="rvps2"/>
              <w:numPr>
                <w:ilvl w:val="0"/>
                <w:numId w:val="5"/>
              </w:numPr>
              <w:shd w:val="clear" w:color="auto" w:fill="FFFFFF"/>
              <w:tabs>
                <w:tab w:val="left" w:pos="95"/>
              </w:tabs>
              <w:spacing w:before="0" w:beforeAutospacing="0" w:after="0" w:afterAutospacing="0"/>
              <w:ind w:left="95" w:firstLine="265"/>
              <w:jc w:val="both"/>
              <w:rPr>
                <w:sz w:val="28"/>
                <w:szCs w:val="28"/>
              </w:rPr>
            </w:pPr>
            <w:bookmarkStart w:id="4" w:name="n36"/>
            <w:bookmarkEnd w:id="4"/>
            <w:r w:rsidRPr="00EE3FC0">
              <w:rPr>
                <w:sz w:val="28"/>
                <w:szCs w:val="28"/>
              </w:rPr>
              <w:t xml:space="preserve">копія свідоцтва про народження особи </w:t>
            </w:r>
            <w:r w:rsidR="002F4036">
              <w:rPr>
                <w:color w:val="000000"/>
                <w:sz w:val="28"/>
                <w:szCs w:val="28"/>
              </w:rPr>
              <w:t>–</w:t>
            </w:r>
            <w:r w:rsidRPr="00EE3FC0">
              <w:rPr>
                <w:sz w:val="28"/>
                <w:szCs w:val="28"/>
              </w:rPr>
              <w:t xml:space="preserve"> для батьків загиблого</w:t>
            </w:r>
            <w:r w:rsidR="00AB3EF3" w:rsidRPr="002F4036">
              <w:rPr>
                <w:sz w:val="28"/>
                <w:szCs w:val="28"/>
                <w:lang w:val="ru-RU"/>
              </w:rPr>
              <w:t xml:space="preserve"> </w:t>
            </w:r>
            <w:r w:rsidRPr="00EE3FC0">
              <w:rPr>
                <w:sz w:val="28"/>
                <w:szCs w:val="28"/>
              </w:rPr>
              <w:t>(померлого);</w:t>
            </w:r>
          </w:p>
          <w:p w:rsidR="00EE3FC0" w:rsidRPr="00EE3FC0" w:rsidRDefault="00EE3FC0" w:rsidP="00AB3EF3">
            <w:pPr>
              <w:pStyle w:val="rvps2"/>
              <w:numPr>
                <w:ilvl w:val="0"/>
                <w:numId w:val="5"/>
              </w:numPr>
              <w:shd w:val="clear" w:color="auto" w:fill="FFFFFF"/>
              <w:tabs>
                <w:tab w:val="left" w:pos="95"/>
              </w:tabs>
              <w:spacing w:before="0" w:beforeAutospacing="0" w:after="0" w:afterAutospacing="0"/>
              <w:jc w:val="both"/>
              <w:rPr>
                <w:sz w:val="28"/>
                <w:szCs w:val="28"/>
              </w:rPr>
            </w:pPr>
            <w:bookmarkStart w:id="5" w:name="n37"/>
            <w:bookmarkEnd w:id="5"/>
            <w:r w:rsidRPr="00EE3FC0">
              <w:rPr>
                <w:sz w:val="28"/>
                <w:szCs w:val="28"/>
              </w:rPr>
              <w:t xml:space="preserve">копія свідоцтва про шлюб </w:t>
            </w:r>
            <w:r w:rsidR="002F4036">
              <w:rPr>
                <w:color w:val="000000"/>
                <w:sz w:val="28"/>
                <w:szCs w:val="28"/>
              </w:rPr>
              <w:t>–</w:t>
            </w:r>
            <w:r w:rsidRPr="00EE3FC0">
              <w:rPr>
                <w:sz w:val="28"/>
                <w:szCs w:val="28"/>
              </w:rPr>
              <w:t xml:space="preserve"> для дружини (чоловіка);</w:t>
            </w:r>
          </w:p>
          <w:p w:rsidR="00EE3FC0" w:rsidRPr="00EE3FC0" w:rsidRDefault="00EE3FC0" w:rsidP="00AB3EF3">
            <w:pPr>
              <w:pStyle w:val="rvps2"/>
              <w:numPr>
                <w:ilvl w:val="0"/>
                <w:numId w:val="5"/>
              </w:numPr>
              <w:shd w:val="clear" w:color="auto" w:fill="FFFFFF"/>
              <w:tabs>
                <w:tab w:val="left" w:pos="95"/>
              </w:tabs>
              <w:spacing w:before="0" w:beforeAutospacing="0" w:after="0" w:afterAutospacing="0"/>
              <w:jc w:val="both"/>
              <w:rPr>
                <w:sz w:val="28"/>
                <w:szCs w:val="28"/>
              </w:rPr>
            </w:pPr>
            <w:bookmarkStart w:id="6" w:name="n38"/>
            <w:bookmarkEnd w:id="6"/>
            <w:r w:rsidRPr="00EE3FC0">
              <w:rPr>
                <w:sz w:val="28"/>
                <w:szCs w:val="28"/>
              </w:rPr>
              <w:t xml:space="preserve">копія свідоцтва про народження дитини </w:t>
            </w:r>
            <w:r w:rsidR="002F4036">
              <w:rPr>
                <w:color w:val="000000"/>
                <w:sz w:val="28"/>
                <w:szCs w:val="28"/>
              </w:rPr>
              <w:t>–</w:t>
            </w:r>
            <w:r w:rsidRPr="00EE3FC0">
              <w:rPr>
                <w:sz w:val="28"/>
                <w:szCs w:val="28"/>
              </w:rPr>
              <w:t xml:space="preserve"> для дитини;</w:t>
            </w:r>
          </w:p>
          <w:p w:rsidR="00EE3FC0" w:rsidRPr="00EE3FC0" w:rsidRDefault="00EE3FC0" w:rsidP="00AB3EF3">
            <w:pPr>
              <w:pStyle w:val="rvps2"/>
              <w:numPr>
                <w:ilvl w:val="0"/>
                <w:numId w:val="5"/>
              </w:numPr>
              <w:shd w:val="clear" w:color="auto" w:fill="FFFFFF"/>
              <w:tabs>
                <w:tab w:val="left" w:pos="95"/>
              </w:tabs>
              <w:spacing w:before="0" w:beforeAutospacing="0" w:after="0" w:afterAutospacing="0"/>
              <w:ind w:left="0" w:firstLine="360"/>
              <w:jc w:val="both"/>
              <w:rPr>
                <w:sz w:val="28"/>
                <w:szCs w:val="28"/>
              </w:rPr>
            </w:pPr>
            <w:bookmarkStart w:id="7" w:name="n39"/>
            <w:bookmarkEnd w:id="7"/>
            <w:r w:rsidRPr="00EE3FC0">
              <w:rPr>
                <w:sz w:val="28"/>
                <w:szCs w:val="28"/>
              </w:rPr>
              <w:t xml:space="preserve">висновок судово-медичної експертизи, що засвідчує факт </w:t>
            </w:r>
            <w:r w:rsidRPr="00EE3FC0">
              <w:rPr>
                <w:sz w:val="28"/>
                <w:szCs w:val="28"/>
              </w:rPr>
              <w:lastRenderedPageBreak/>
              <w:t>смерті внаслідок поранення, контузії, каліцтва, захворювання, або копії первинної медичної облікової документації, форми яких затверджені МОЗ;</w:t>
            </w:r>
          </w:p>
          <w:p w:rsidR="00EE3FC0" w:rsidRPr="00EE3FC0" w:rsidRDefault="00EE3FC0" w:rsidP="00AB3EF3">
            <w:pPr>
              <w:pStyle w:val="rvps2"/>
              <w:numPr>
                <w:ilvl w:val="0"/>
                <w:numId w:val="5"/>
              </w:numPr>
              <w:shd w:val="clear" w:color="auto" w:fill="FFFFFF"/>
              <w:tabs>
                <w:tab w:val="left" w:pos="95"/>
              </w:tabs>
              <w:spacing w:before="0" w:beforeAutospacing="0" w:after="0" w:afterAutospacing="0"/>
              <w:ind w:left="95" w:firstLine="265"/>
              <w:jc w:val="both"/>
              <w:rPr>
                <w:sz w:val="28"/>
                <w:szCs w:val="28"/>
              </w:rPr>
            </w:pPr>
            <w:bookmarkStart w:id="8" w:name="n40"/>
            <w:bookmarkEnd w:id="8"/>
            <w:r w:rsidRPr="00EE3FC0">
              <w:rPr>
                <w:sz w:val="28"/>
                <w:szCs w:val="28"/>
              </w:rPr>
              <w:t xml:space="preserve">довідка про безпосередню участь у заходах у період воєнного стану особи, яка загинула (пропала безвісти), померла внаслідок поранення, контузії, каліцтва або захворювання, одержаних під час безпосередньої участі у заходах, видана командиром (начальником) військової частини (органу, підрозділу) Збройних Сил, </w:t>
            </w:r>
            <w:proofErr w:type="spellStart"/>
            <w:r w:rsidRPr="00EE3FC0">
              <w:rPr>
                <w:sz w:val="28"/>
                <w:szCs w:val="28"/>
              </w:rPr>
              <w:t>Держприкордонслужби</w:t>
            </w:r>
            <w:proofErr w:type="spellEnd"/>
            <w:r w:rsidRPr="00EE3FC0">
              <w:rPr>
                <w:sz w:val="28"/>
                <w:szCs w:val="28"/>
              </w:rPr>
              <w:t>, Національної поліції, Національної гвардії, СБУ та/або іншого утвореного відповідно до закону військового формування та правоохоронного органу, у взаємодії з якими особа брала безпосередню участь у заходах у період воєнного стану</w:t>
            </w:r>
            <w:r w:rsidR="007D4DC3">
              <w:rPr>
                <w:sz w:val="28"/>
                <w:szCs w:val="28"/>
              </w:rPr>
              <w:t xml:space="preserve"> (далі – довідка)</w:t>
            </w:r>
            <w:r w:rsidRPr="00EE3FC0">
              <w:rPr>
                <w:sz w:val="28"/>
                <w:szCs w:val="28"/>
              </w:rPr>
              <w:t>;</w:t>
            </w:r>
          </w:p>
          <w:p w:rsidR="00EE3FC0" w:rsidRPr="00EE3FC0" w:rsidRDefault="007D4DC3" w:rsidP="00AB3EF3">
            <w:pPr>
              <w:pStyle w:val="rvps2"/>
              <w:numPr>
                <w:ilvl w:val="0"/>
                <w:numId w:val="5"/>
              </w:numPr>
              <w:shd w:val="clear" w:color="auto" w:fill="FFFFFF"/>
              <w:tabs>
                <w:tab w:val="left" w:pos="95"/>
              </w:tabs>
              <w:spacing w:before="0" w:beforeAutospacing="0" w:after="0" w:afterAutospacing="0"/>
              <w:ind w:left="95" w:firstLine="265"/>
              <w:jc w:val="both"/>
              <w:rPr>
                <w:sz w:val="28"/>
                <w:szCs w:val="28"/>
              </w:rPr>
            </w:pPr>
            <w:bookmarkStart w:id="9" w:name="n41"/>
            <w:bookmarkEnd w:id="9"/>
            <w:r>
              <w:rPr>
                <w:sz w:val="28"/>
                <w:szCs w:val="28"/>
              </w:rPr>
              <w:t xml:space="preserve">у разі відсутності довідки, надаються </w:t>
            </w:r>
            <w:r w:rsidR="002F4036">
              <w:rPr>
                <w:color w:val="000000"/>
                <w:sz w:val="28"/>
                <w:szCs w:val="28"/>
              </w:rPr>
              <w:t>–</w:t>
            </w:r>
            <w:r>
              <w:rPr>
                <w:sz w:val="28"/>
                <w:szCs w:val="28"/>
              </w:rPr>
              <w:t xml:space="preserve"> </w:t>
            </w:r>
            <w:r w:rsidR="00EE3FC0" w:rsidRPr="00EE3FC0">
              <w:rPr>
                <w:sz w:val="28"/>
                <w:szCs w:val="28"/>
              </w:rPr>
              <w:t>свідчення (заява) командира підрозділу, в зоні відповідальності якого перебувала особа, або свідчення (заяви) не менше ніж двох свідків, які разом з особою брали безпосередню участь у заходах, про безпосередню участь у заходах у період воєнного стану особи, яка загинула (пропала безвісти), померла внаслідок поранення, контузії, каліцтва або захворювання, одержаних під час безпосередньої участі у заходах</w:t>
            </w:r>
            <w:r>
              <w:rPr>
                <w:sz w:val="28"/>
                <w:szCs w:val="28"/>
              </w:rPr>
              <w:t xml:space="preserve"> (далі – свідчення)</w:t>
            </w:r>
            <w:r w:rsidR="00EE3FC0" w:rsidRPr="00EE3FC0">
              <w:rPr>
                <w:sz w:val="28"/>
                <w:szCs w:val="28"/>
              </w:rPr>
              <w:t>.</w:t>
            </w:r>
          </w:p>
          <w:p w:rsidR="00EE3FC0" w:rsidRPr="00EE3FC0" w:rsidRDefault="00EE3FC0" w:rsidP="00EE3FC0">
            <w:pPr>
              <w:pStyle w:val="rvps2"/>
              <w:shd w:val="clear" w:color="auto" w:fill="FFFFFF"/>
              <w:tabs>
                <w:tab w:val="left" w:pos="95"/>
              </w:tabs>
              <w:spacing w:before="0" w:beforeAutospacing="0" w:after="0" w:afterAutospacing="0"/>
              <w:ind w:firstLine="450"/>
              <w:jc w:val="both"/>
              <w:rPr>
                <w:sz w:val="28"/>
                <w:szCs w:val="28"/>
              </w:rPr>
            </w:pPr>
            <w:bookmarkStart w:id="10" w:name="n42"/>
            <w:bookmarkEnd w:id="10"/>
            <w:r w:rsidRPr="00EE3FC0">
              <w:rPr>
                <w:sz w:val="28"/>
                <w:szCs w:val="28"/>
              </w:rPr>
              <w:t>До уваги беруться свідчення (заяви) осіб, справжність підпису на яких засвідчено нотаріально або командиром (начальником) військової частини (органу, підрозділу) та печаткою військової частини (органу, підрозділу), в якій (якому) особи проходять військову службу, які брали безпосередню участь заходах, за період, за який вони свідчать;</w:t>
            </w:r>
          </w:p>
          <w:p w:rsidR="00EE3FC0" w:rsidRPr="00EE3FC0" w:rsidRDefault="00EE3FC0" w:rsidP="00134B0A">
            <w:pPr>
              <w:pStyle w:val="rvps2"/>
              <w:numPr>
                <w:ilvl w:val="0"/>
                <w:numId w:val="5"/>
              </w:numPr>
              <w:shd w:val="clear" w:color="auto" w:fill="FFFFFF"/>
              <w:tabs>
                <w:tab w:val="left" w:pos="95"/>
                <w:tab w:val="left" w:pos="934"/>
              </w:tabs>
              <w:spacing w:before="0" w:beforeAutospacing="0" w:after="0" w:afterAutospacing="0"/>
              <w:ind w:left="0" w:firstLine="360"/>
              <w:jc w:val="both"/>
              <w:rPr>
                <w:sz w:val="28"/>
                <w:szCs w:val="28"/>
              </w:rPr>
            </w:pPr>
            <w:bookmarkStart w:id="11" w:name="n43"/>
            <w:bookmarkEnd w:id="11"/>
            <w:r w:rsidRPr="00EE3FC0">
              <w:rPr>
                <w:sz w:val="28"/>
                <w:szCs w:val="28"/>
              </w:rPr>
              <w:lastRenderedPageBreak/>
              <w:t>інші документи, які містять докази та підтверджують факт безпосередньої участі у заходах у період воєнного стану;</w:t>
            </w:r>
          </w:p>
          <w:p w:rsidR="00EE3FC0" w:rsidRDefault="00EE3FC0" w:rsidP="00134B0A">
            <w:pPr>
              <w:pStyle w:val="rvps2"/>
              <w:numPr>
                <w:ilvl w:val="0"/>
                <w:numId w:val="5"/>
              </w:numPr>
              <w:shd w:val="clear" w:color="auto" w:fill="FFFFFF"/>
              <w:tabs>
                <w:tab w:val="left" w:pos="95"/>
                <w:tab w:val="left" w:pos="934"/>
              </w:tabs>
              <w:spacing w:before="0" w:beforeAutospacing="0" w:after="0" w:afterAutospacing="0"/>
              <w:ind w:left="0" w:firstLine="360"/>
              <w:jc w:val="both"/>
              <w:rPr>
                <w:color w:val="000000"/>
                <w:sz w:val="28"/>
                <w:szCs w:val="28"/>
                <w:highlight w:val="white"/>
              </w:rPr>
            </w:pPr>
            <w:bookmarkStart w:id="12" w:name="n44"/>
            <w:bookmarkEnd w:id="12"/>
            <w:r w:rsidRPr="00EE3FC0">
              <w:rPr>
                <w:sz w:val="28"/>
                <w:szCs w:val="28"/>
              </w:rPr>
              <w:t xml:space="preserve">рішення суду яким встановлено, що особа загинула (пропала безвісти), померла внаслідок поранення, контузії, каліцтва або захворювання, одержаних під час безпосередньої участі у заходах у період воєнного стану, </w:t>
            </w:r>
            <w:r w:rsidR="00134B0A">
              <w:rPr>
                <w:sz w:val="28"/>
                <w:szCs w:val="28"/>
              </w:rPr>
              <w:t>–</w:t>
            </w:r>
            <w:r w:rsidRPr="00EE3FC0">
              <w:rPr>
                <w:sz w:val="28"/>
                <w:szCs w:val="28"/>
              </w:rPr>
              <w:t xml:space="preserve"> у разі відсутності </w:t>
            </w:r>
            <w:r w:rsidR="007D4DC3">
              <w:rPr>
                <w:sz w:val="28"/>
                <w:szCs w:val="28"/>
              </w:rPr>
              <w:t>довідки або свідчень</w:t>
            </w:r>
            <w:r w:rsidRPr="00EE3FC0">
              <w:rPr>
                <w:sz w:val="28"/>
                <w:szCs w:val="28"/>
              </w:rPr>
              <w:t>.</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highlight w:val="white"/>
              </w:rPr>
            </w:pPr>
            <w:r>
              <w:rPr>
                <w:rFonts w:ascii="Times New Roman" w:eastAsia="Times New Roman" w:hAnsi="Times New Roman" w:cs="Times New Roman"/>
                <w:sz w:val="28"/>
                <w:szCs w:val="28"/>
              </w:rPr>
              <w:t>Особисто</w:t>
            </w:r>
            <w:r>
              <w:rPr>
                <w:highlight w:val="white"/>
              </w:rPr>
              <w:t xml:space="preserve"> </w:t>
            </w:r>
            <w:r>
              <w:rPr>
                <w:rFonts w:ascii="Times New Roman" w:eastAsia="Times New Roman" w:hAnsi="Times New Roman" w:cs="Times New Roman"/>
                <w:sz w:val="28"/>
                <w:szCs w:val="28"/>
                <w:highlight w:val="white"/>
              </w:rPr>
              <w:t>(законним представником або представником за дорученням, оформленим в установленому законом порядку)</w:t>
            </w:r>
            <w:r>
              <w:rPr>
                <w:rFonts w:ascii="Times New Roman" w:eastAsia="Times New Roman" w:hAnsi="Times New Roman" w:cs="Times New Roman"/>
                <w:sz w:val="28"/>
                <w:szCs w:val="28"/>
              </w:rPr>
              <w:t xml:space="preserve"> через центри надання адміністративних послуг, або поштою на адресу Мінветеранів: провулок Музейний, буд. 12, м. Київ, 01001</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shd w:val="clear" w:color="auto" w:fill="FFFFFF"/>
              <w:spacing w:after="150"/>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30 календарних днів з дня надходження заяви (у разі надходження уточненої інформації </w:t>
            </w:r>
            <w:r w:rsidR="00232D27">
              <w:rPr>
                <w:sz w:val="28"/>
                <w:szCs w:val="28"/>
              </w:rPr>
              <w:t>–</w:t>
            </w:r>
            <w:r>
              <w:rPr>
                <w:rFonts w:ascii="Times New Roman" w:eastAsia="Times New Roman" w:hAnsi="Times New Roman" w:cs="Times New Roman"/>
                <w:sz w:val="28"/>
                <w:szCs w:val="28"/>
              </w:rPr>
              <w:t xml:space="preserve"> строк продовжується до п’ятнадцяти днів)*</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CA1BD9" w:rsidRPr="00CA1BD9" w:rsidRDefault="00974655" w:rsidP="00CA1BD9">
            <w:pPr>
              <w:pStyle w:val="rvps2"/>
              <w:shd w:val="clear" w:color="auto" w:fill="FFFFFF"/>
              <w:spacing w:before="0" w:beforeAutospacing="0" w:after="0" w:afterAutospacing="0"/>
              <w:ind w:firstLine="448"/>
              <w:jc w:val="both"/>
              <w:rPr>
                <w:sz w:val="28"/>
                <w:szCs w:val="28"/>
                <w:highlight w:val="white"/>
              </w:rPr>
            </w:pPr>
            <w:r>
              <w:rPr>
                <w:color w:val="000000"/>
                <w:sz w:val="28"/>
                <w:szCs w:val="28"/>
              </w:rPr>
              <w:t>1</w:t>
            </w:r>
            <w:r w:rsidRPr="00CA1BD9">
              <w:rPr>
                <w:sz w:val="28"/>
                <w:szCs w:val="28"/>
                <w:highlight w:val="white"/>
              </w:rPr>
              <w:t xml:space="preserve">) </w:t>
            </w:r>
            <w:r w:rsidR="00CA1BD9" w:rsidRPr="00CA1BD9">
              <w:rPr>
                <w:sz w:val="28"/>
                <w:szCs w:val="28"/>
                <w:highlight w:val="white"/>
              </w:rPr>
              <w:t>відсутні документи, що містять підтвердження факту безпосередньої участі у заходах;</w:t>
            </w:r>
          </w:p>
          <w:p w:rsidR="00CA1BD9" w:rsidRPr="00CA1BD9" w:rsidRDefault="00CA1BD9" w:rsidP="00CA1BD9">
            <w:pPr>
              <w:pStyle w:val="rvps2"/>
              <w:shd w:val="clear" w:color="auto" w:fill="FFFFFF"/>
              <w:spacing w:before="0" w:beforeAutospacing="0" w:after="0" w:afterAutospacing="0"/>
              <w:ind w:firstLine="448"/>
              <w:jc w:val="both"/>
              <w:rPr>
                <w:sz w:val="28"/>
                <w:szCs w:val="28"/>
                <w:highlight w:val="white"/>
              </w:rPr>
            </w:pPr>
            <w:bookmarkStart w:id="13" w:name="n52"/>
            <w:bookmarkEnd w:id="13"/>
            <w:r w:rsidRPr="00CA1BD9">
              <w:rPr>
                <w:sz w:val="28"/>
                <w:szCs w:val="28"/>
                <w:highlight w:val="white"/>
              </w:rPr>
              <w:t>2) виявлено факт подання недостовірної інформації про безпосередню участь у заходах або подання недостовірних даних про особу;</w:t>
            </w:r>
          </w:p>
          <w:p w:rsidR="00CA1BD9" w:rsidRPr="00CA1BD9" w:rsidRDefault="00CA1BD9" w:rsidP="00CA1BD9">
            <w:pPr>
              <w:pStyle w:val="rvps2"/>
              <w:shd w:val="clear" w:color="auto" w:fill="FFFFFF"/>
              <w:spacing w:before="0" w:beforeAutospacing="0" w:after="0" w:afterAutospacing="0"/>
              <w:ind w:firstLine="448"/>
              <w:jc w:val="both"/>
              <w:rPr>
                <w:sz w:val="28"/>
                <w:szCs w:val="28"/>
                <w:highlight w:val="white"/>
              </w:rPr>
            </w:pPr>
            <w:bookmarkStart w:id="14" w:name="n53"/>
            <w:bookmarkEnd w:id="14"/>
            <w:r w:rsidRPr="00CA1BD9">
              <w:rPr>
                <w:sz w:val="28"/>
                <w:szCs w:val="28"/>
                <w:highlight w:val="white"/>
              </w:rPr>
              <w:t>3) наявний обвинувальний вирок суду, який набрав законної сили, за вчинення особою умисного тяжкого або особливо тяжкого злочину в період безпосередньої участі у заходах;</w:t>
            </w:r>
          </w:p>
          <w:p w:rsidR="00C2743F" w:rsidRDefault="00CA1BD9" w:rsidP="00113313">
            <w:pPr>
              <w:pStyle w:val="rvps2"/>
              <w:shd w:val="clear" w:color="auto" w:fill="FFFFFF"/>
              <w:spacing w:before="0" w:beforeAutospacing="0" w:after="0" w:afterAutospacing="0"/>
              <w:ind w:firstLine="448"/>
              <w:jc w:val="both"/>
              <w:rPr>
                <w:color w:val="333333"/>
              </w:rPr>
            </w:pPr>
            <w:bookmarkStart w:id="15" w:name="n54"/>
            <w:bookmarkEnd w:id="15"/>
            <w:r w:rsidRPr="00CA1BD9">
              <w:rPr>
                <w:sz w:val="28"/>
                <w:szCs w:val="28"/>
                <w:highlight w:val="white"/>
              </w:rPr>
              <w:t>4) особи, які подали документи, перебували у складі збройних формувань або окупаційної адміністрації Російської Федерації, інших незаконних збройних формувань.</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C2743F" w:rsidRDefault="002F4036">
            <w:pPr>
              <w:pBdr>
                <w:top w:val="nil"/>
                <w:left w:val="nil"/>
                <w:bottom w:val="nil"/>
                <w:right w:val="nil"/>
                <w:between w:val="nil"/>
              </w:pBdr>
              <w:shd w:val="clear" w:color="auto" w:fill="FFFFFF"/>
              <w:ind w:firstLine="44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Р</w:t>
            </w:r>
            <w:r w:rsidR="00113313" w:rsidRPr="00113313">
              <w:rPr>
                <w:rFonts w:ascii="Times New Roman" w:eastAsia="Times New Roman" w:hAnsi="Times New Roman" w:cs="Times New Roman"/>
                <w:sz w:val="28"/>
                <w:szCs w:val="28"/>
                <w:highlight w:val="white"/>
              </w:rPr>
              <w:t>ішення про встановлення факту безпосередньої участі у заходах або рішення про відмову у встановленні факту безпосередньої участі у заходах.</w:t>
            </w:r>
          </w:p>
        </w:tc>
      </w:tr>
      <w:tr w:rsidR="00C2743F">
        <w:tc>
          <w:tcPr>
            <w:tcW w:w="40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465" w:type="dxa"/>
            <w:tcBorders>
              <w:top w:val="single" w:sz="6" w:space="0" w:color="000000"/>
              <w:left w:val="single" w:sz="6" w:space="0" w:color="000000"/>
              <w:bottom w:val="single" w:sz="6" w:space="0" w:color="000000"/>
              <w:right w:val="single" w:sz="6" w:space="0" w:color="000000"/>
            </w:tcBorders>
          </w:tcPr>
          <w:p w:rsidR="00C2743F" w:rsidRDefault="00974655">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rsidR="00C2743F" w:rsidRDefault="00974655">
            <w:pPr>
              <w:numPr>
                <w:ilvl w:val="0"/>
                <w:numId w:val="1"/>
              </w:numPr>
              <w:pBdr>
                <w:top w:val="nil"/>
                <w:left w:val="nil"/>
                <w:bottom w:val="nil"/>
                <w:right w:val="nil"/>
                <w:between w:val="nil"/>
              </w:pBdr>
              <w:tabs>
                <w:tab w:val="left" w:pos="358"/>
              </w:tabs>
              <w:ind w:left="0" w:firstLine="442"/>
              <w:jc w:val="both"/>
            </w:pPr>
            <w:r>
              <w:rPr>
                <w:rFonts w:ascii="Times New Roman" w:eastAsia="Times New Roman" w:hAnsi="Times New Roman" w:cs="Times New Roman"/>
                <w:color w:val="000000"/>
                <w:sz w:val="28"/>
                <w:szCs w:val="28"/>
              </w:rPr>
              <w:t>Результат надання адміністративної послуги отримується безпосередньо у Міністерстві у справах ветеранів України.</w:t>
            </w:r>
          </w:p>
          <w:p w:rsidR="00C2743F" w:rsidRDefault="00974655" w:rsidP="00977F80">
            <w:pPr>
              <w:numPr>
                <w:ilvl w:val="0"/>
                <w:numId w:val="1"/>
              </w:numPr>
              <w:pBdr>
                <w:top w:val="nil"/>
                <w:left w:val="nil"/>
                <w:bottom w:val="nil"/>
                <w:right w:val="nil"/>
                <w:between w:val="nil"/>
              </w:pBdr>
              <w:tabs>
                <w:tab w:val="left" w:pos="358"/>
              </w:tabs>
              <w:ind w:left="0" w:firstLine="442"/>
              <w:jc w:val="both"/>
            </w:pPr>
            <w:r>
              <w:rPr>
                <w:rFonts w:ascii="Times New Roman" w:eastAsia="Times New Roman" w:hAnsi="Times New Roman" w:cs="Times New Roman"/>
                <w:color w:val="000000"/>
                <w:sz w:val="28"/>
                <w:szCs w:val="28"/>
              </w:rPr>
              <w:t xml:space="preserve">Результат адміністративної послуги отримується в </w:t>
            </w:r>
            <w:r w:rsidR="00977F80">
              <w:rPr>
                <w:rFonts w:ascii="Times New Roman" w:eastAsia="Times New Roman" w:hAnsi="Times New Roman" w:cs="Times New Roman"/>
                <w:color w:val="000000"/>
                <w:sz w:val="28"/>
                <w:szCs w:val="28"/>
              </w:rPr>
              <w:t>центрі надання адміністративних послуг</w:t>
            </w:r>
            <w:r>
              <w:rPr>
                <w:rFonts w:ascii="Times New Roman" w:eastAsia="Times New Roman" w:hAnsi="Times New Roman" w:cs="Times New Roman"/>
                <w:color w:val="000000"/>
                <w:sz w:val="28"/>
                <w:szCs w:val="28"/>
              </w:rPr>
              <w:t>.</w:t>
            </w:r>
          </w:p>
        </w:tc>
      </w:tr>
    </w:tbl>
    <w:p w:rsidR="00C2743F" w:rsidRDefault="00C2743F">
      <w:pPr>
        <w:pBdr>
          <w:top w:val="nil"/>
          <w:left w:val="nil"/>
          <w:bottom w:val="nil"/>
          <w:right w:val="nil"/>
          <w:between w:val="nil"/>
        </w:pBdr>
        <w:rPr>
          <w:rFonts w:ascii="Times New Roman" w:eastAsia="Times New Roman" w:hAnsi="Times New Roman" w:cs="Times New Roman"/>
          <w:b/>
          <w:i/>
          <w:sz w:val="28"/>
          <w:szCs w:val="28"/>
        </w:rPr>
      </w:pPr>
      <w:bookmarkStart w:id="16" w:name="bookmark=kix.4q1fg24n2fho" w:colFirst="0" w:colLast="0"/>
      <w:bookmarkEnd w:id="16"/>
    </w:p>
    <w:p w:rsidR="00974655" w:rsidRDefault="00974655" w:rsidP="00974655">
      <w:pPr>
        <w:pBdr>
          <w:top w:val="nil"/>
          <w:left w:val="nil"/>
          <w:bottom w:val="nil"/>
          <w:right w:val="nil"/>
          <w:between w:val="nil"/>
        </w:pBd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r w:rsidRPr="009746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w:t>
      </w:r>
      <w:r w:rsidR="00232D27">
        <w:rPr>
          <w:sz w:val="28"/>
          <w:szCs w:val="28"/>
        </w:rPr>
        <w:t>–</w:t>
      </w:r>
      <w:r>
        <w:rPr>
          <w:rFonts w:ascii="Times New Roman" w:eastAsia="Times New Roman" w:hAnsi="Times New Roman" w:cs="Times New Roman"/>
          <w:sz w:val="28"/>
          <w:szCs w:val="28"/>
        </w:rPr>
        <w:t xml:space="preserve"> на першому засіданні (слуханні) після закінчення цього строку.</w:t>
      </w:r>
    </w:p>
    <w:p w:rsidR="00C2743F" w:rsidRDefault="00C2743F">
      <w:pPr>
        <w:pBdr>
          <w:top w:val="nil"/>
          <w:left w:val="nil"/>
          <w:bottom w:val="nil"/>
          <w:right w:val="nil"/>
          <w:between w:val="nil"/>
        </w:pBdr>
        <w:rPr>
          <w:rFonts w:ascii="Times New Roman" w:eastAsia="Times New Roman" w:hAnsi="Times New Roman" w:cs="Times New Roman"/>
          <w:b/>
          <w:i/>
          <w:sz w:val="28"/>
          <w:szCs w:val="28"/>
        </w:rPr>
      </w:pPr>
    </w:p>
    <w:p w:rsidR="00974655" w:rsidRDefault="00974655">
      <w:pPr>
        <w:pBdr>
          <w:top w:val="nil"/>
          <w:left w:val="nil"/>
          <w:bottom w:val="nil"/>
          <w:right w:val="nil"/>
          <w:between w:val="nil"/>
        </w:pBdr>
        <w:rPr>
          <w:rFonts w:ascii="Times New Roman" w:eastAsia="Times New Roman" w:hAnsi="Times New Roman" w:cs="Times New Roman"/>
          <w:b/>
          <w:i/>
          <w:sz w:val="28"/>
          <w:szCs w:val="28"/>
        </w:rPr>
      </w:pPr>
    </w:p>
    <w:p w:rsidR="00C2743F" w:rsidRDefault="009746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Директор Департаменту соціального захисту</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Руслан ПРИХОДЬКО</w:t>
      </w:r>
    </w:p>
    <w:p w:rsidR="00C2743F" w:rsidRDefault="00C2743F">
      <w:pPr>
        <w:pBdr>
          <w:top w:val="nil"/>
          <w:left w:val="nil"/>
          <w:bottom w:val="nil"/>
          <w:right w:val="nil"/>
          <w:between w:val="nil"/>
        </w:pBdr>
        <w:rPr>
          <w:rFonts w:ascii="Times New Roman" w:eastAsia="Times New Roman" w:hAnsi="Times New Roman" w:cs="Times New Roman"/>
          <w:b/>
          <w:i/>
          <w:sz w:val="28"/>
          <w:szCs w:val="28"/>
        </w:rPr>
      </w:pPr>
    </w:p>
    <w:sectPr w:rsidR="00C2743F" w:rsidSect="00083C74">
      <w:headerReference w:type="even" r:id="rId11"/>
      <w:headerReference w:type="default" r:id="rId12"/>
      <w:pgSz w:w="16838" w:h="11906" w:orient="landscape"/>
      <w:pgMar w:top="1134" w:right="851" w:bottom="1418" w:left="851" w:header="510"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E4E" w:rsidRDefault="00486E4E">
      <w:r>
        <w:separator/>
      </w:r>
    </w:p>
  </w:endnote>
  <w:endnote w:type="continuationSeparator" w:id="0">
    <w:p w:rsidR="00486E4E" w:rsidRDefault="00486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E4E" w:rsidRDefault="00486E4E">
      <w:r>
        <w:separator/>
      </w:r>
    </w:p>
  </w:footnote>
  <w:footnote w:type="continuationSeparator" w:id="0">
    <w:p w:rsidR="00486E4E" w:rsidRDefault="00486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3F" w:rsidRDefault="00083C74">
    <w:pPr>
      <w:pBdr>
        <w:top w:val="nil"/>
        <w:left w:val="nil"/>
        <w:bottom w:val="nil"/>
        <w:right w:val="nil"/>
        <w:between w:val="nil"/>
      </w:pBdr>
      <w:tabs>
        <w:tab w:val="center" w:pos="4513"/>
        <w:tab w:val="right" w:pos="9026"/>
      </w:tabs>
      <w:jc w:val="center"/>
      <w:rPr>
        <w:color w:val="000000"/>
      </w:rPr>
    </w:pPr>
    <w:r>
      <w:rPr>
        <w:color w:val="000000"/>
      </w:rPr>
      <w:fldChar w:fldCharType="begin"/>
    </w:r>
    <w:r w:rsidR="00974655">
      <w:rPr>
        <w:color w:val="000000"/>
      </w:rPr>
      <w:instrText>PAGE</w:instrText>
    </w:r>
    <w:r>
      <w:rPr>
        <w:color w:val="000000"/>
      </w:rPr>
      <w:fldChar w:fldCharType="end"/>
    </w:r>
  </w:p>
  <w:p w:rsidR="00C2743F" w:rsidRDefault="00C2743F">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3F" w:rsidRDefault="00083C74">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974655">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FF5A4C">
      <w:rPr>
        <w:rFonts w:ascii="Times New Roman" w:eastAsia="Times New Roman" w:hAnsi="Times New Roman" w:cs="Times New Roman"/>
        <w:noProof/>
        <w:color w:val="000000"/>
        <w:sz w:val="28"/>
        <w:szCs w:val="28"/>
      </w:rPr>
      <w:t>8</w:t>
    </w:r>
    <w:r>
      <w:rPr>
        <w:rFonts w:ascii="Times New Roman" w:eastAsia="Times New Roman" w:hAnsi="Times New Roman" w:cs="Times New Roman"/>
        <w:color w:val="000000"/>
        <w:sz w:val="28"/>
        <w:szCs w:val="28"/>
      </w:rPr>
      <w:fldChar w:fldCharType="end"/>
    </w:r>
  </w:p>
  <w:p w:rsidR="00C2743F" w:rsidRDefault="00C2743F">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30B8"/>
    <w:multiLevelType w:val="hybridMultilevel"/>
    <w:tmpl w:val="81C858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A745A63"/>
    <w:multiLevelType w:val="hybridMultilevel"/>
    <w:tmpl w:val="CC76774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9265347"/>
    <w:multiLevelType w:val="multilevel"/>
    <w:tmpl w:val="9FE2400C"/>
    <w:lvl w:ilvl="0">
      <w:start w:val="1"/>
      <w:numFmt w:val="decimal"/>
      <w:lvlText w:val="%1."/>
      <w:lvlJc w:val="left"/>
      <w:pPr>
        <w:ind w:left="802" w:hanging="360"/>
      </w:pPr>
      <w:rPr>
        <w:rFonts w:ascii="Times New Roman" w:hAnsi="Times New Roman" w:cs="Times New Roman" w:hint="default"/>
        <w:sz w:val="28"/>
        <w:szCs w:val="28"/>
      </w:rPr>
    </w:lvl>
    <w:lvl w:ilvl="1">
      <w:start w:val="1"/>
      <w:numFmt w:val="lowerLetter"/>
      <w:lvlText w:val="%2."/>
      <w:lvlJc w:val="left"/>
      <w:pPr>
        <w:ind w:left="1522" w:hanging="360"/>
      </w:pPr>
    </w:lvl>
    <w:lvl w:ilvl="2">
      <w:start w:val="1"/>
      <w:numFmt w:val="lowerRoman"/>
      <w:lvlText w:val="%3."/>
      <w:lvlJc w:val="right"/>
      <w:pPr>
        <w:ind w:left="2242" w:hanging="180"/>
      </w:pPr>
    </w:lvl>
    <w:lvl w:ilvl="3">
      <w:start w:val="1"/>
      <w:numFmt w:val="decimal"/>
      <w:lvlText w:val="%4."/>
      <w:lvlJc w:val="left"/>
      <w:pPr>
        <w:ind w:left="2962" w:hanging="360"/>
      </w:pPr>
    </w:lvl>
    <w:lvl w:ilvl="4">
      <w:start w:val="1"/>
      <w:numFmt w:val="lowerLetter"/>
      <w:lvlText w:val="%5."/>
      <w:lvlJc w:val="left"/>
      <w:pPr>
        <w:ind w:left="3682" w:hanging="360"/>
      </w:pPr>
    </w:lvl>
    <w:lvl w:ilvl="5">
      <w:start w:val="1"/>
      <w:numFmt w:val="lowerRoman"/>
      <w:lvlText w:val="%6."/>
      <w:lvlJc w:val="right"/>
      <w:pPr>
        <w:ind w:left="4402" w:hanging="180"/>
      </w:pPr>
    </w:lvl>
    <w:lvl w:ilvl="6">
      <w:start w:val="1"/>
      <w:numFmt w:val="decimal"/>
      <w:lvlText w:val="%7."/>
      <w:lvlJc w:val="left"/>
      <w:pPr>
        <w:ind w:left="5122" w:hanging="360"/>
      </w:pPr>
    </w:lvl>
    <w:lvl w:ilvl="7">
      <w:start w:val="1"/>
      <w:numFmt w:val="lowerLetter"/>
      <w:lvlText w:val="%8."/>
      <w:lvlJc w:val="left"/>
      <w:pPr>
        <w:ind w:left="5842" w:hanging="360"/>
      </w:pPr>
    </w:lvl>
    <w:lvl w:ilvl="8">
      <w:start w:val="1"/>
      <w:numFmt w:val="lowerRoman"/>
      <w:lvlText w:val="%9."/>
      <w:lvlJc w:val="right"/>
      <w:pPr>
        <w:ind w:left="6562" w:hanging="180"/>
      </w:pPr>
    </w:lvl>
  </w:abstractNum>
  <w:abstractNum w:abstractNumId="3">
    <w:nsid w:val="5FCD010F"/>
    <w:multiLevelType w:val="multilevel"/>
    <w:tmpl w:val="8F0C57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8B3AB6"/>
    <w:multiLevelType w:val="hybridMultilevel"/>
    <w:tmpl w:val="B88A362E"/>
    <w:lvl w:ilvl="0" w:tplc="5A247660">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C2743F"/>
    <w:rsid w:val="00083C74"/>
    <w:rsid w:val="00113313"/>
    <w:rsid w:val="00134B0A"/>
    <w:rsid w:val="001545EE"/>
    <w:rsid w:val="00232D27"/>
    <w:rsid w:val="002F4036"/>
    <w:rsid w:val="00376A33"/>
    <w:rsid w:val="003C7F09"/>
    <w:rsid w:val="00486E4E"/>
    <w:rsid w:val="00546326"/>
    <w:rsid w:val="0061283F"/>
    <w:rsid w:val="006C31CB"/>
    <w:rsid w:val="007208A0"/>
    <w:rsid w:val="007D4DC3"/>
    <w:rsid w:val="007F2B5F"/>
    <w:rsid w:val="00861851"/>
    <w:rsid w:val="00974655"/>
    <w:rsid w:val="00977F80"/>
    <w:rsid w:val="00AB3EF3"/>
    <w:rsid w:val="00AD76FA"/>
    <w:rsid w:val="00AF2365"/>
    <w:rsid w:val="00C2743F"/>
    <w:rsid w:val="00CA1BD9"/>
    <w:rsid w:val="00D235A5"/>
    <w:rsid w:val="00EE3FC0"/>
    <w:rsid w:val="00F24D6C"/>
    <w:rsid w:val="00FF5A4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74"/>
  </w:style>
  <w:style w:type="paragraph" w:styleId="1">
    <w:name w:val="heading 1"/>
    <w:basedOn w:val="a"/>
    <w:next w:val="a"/>
    <w:uiPriority w:val="9"/>
    <w:qFormat/>
    <w:rsid w:val="00083C74"/>
    <w:pPr>
      <w:keepNext/>
      <w:keepLines/>
      <w:spacing w:before="480" w:after="120"/>
      <w:outlineLvl w:val="0"/>
    </w:pPr>
    <w:rPr>
      <w:b/>
      <w:sz w:val="48"/>
      <w:szCs w:val="48"/>
    </w:rPr>
  </w:style>
  <w:style w:type="paragraph" w:styleId="2">
    <w:name w:val="heading 2"/>
    <w:basedOn w:val="a"/>
    <w:next w:val="a"/>
    <w:uiPriority w:val="9"/>
    <w:semiHidden/>
    <w:unhideWhenUsed/>
    <w:qFormat/>
    <w:rsid w:val="00083C74"/>
    <w:pPr>
      <w:keepNext/>
      <w:keepLines/>
      <w:spacing w:before="360" w:after="80"/>
      <w:outlineLvl w:val="1"/>
    </w:pPr>
    <w:rPr>
      <w:b/>
      <w:sz w:val="36"/>
      <w:szCs w:val="36"/>
    </w:rPr>
  </w:style>
  <w:style w:type="paragraph" w:styleId="3">
    <w:name w:val="heading 3"/>
    <w:basedOn w:val="a"/>
    <w:next w:val="a"/>
    <w:uiPriority w:val="9"/>
    <w:semiHidden/>
    <w:unhideWhenUsed/>
    <w:qFormat/>
    <w:rsid w:val="00083C74"/>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083C74"/>
    <w:pPr>
      <w:keepNext/>
      <w:keepLines/>
      <w:spacing w:before="240" w:after="40"/>
      <w:outlineLvl w:val="3"/>
    </w:pPr>
    <w:rPr>
      <w:b/>
    </w:rPr>
  </w:style>
  <w:style w:type="paragraph" w:styleId="5">
    <w:name w:val="heading 5"/>
    <w:basedOn w:val="a"/>
    <w:next w:val="a"/>
    <w:uiPriority w:val="9"/>
    <w:semiHidden/>
    <w:unhideWhenUsed/>
    <w:qFormat/>
    <w:rsid w:val="00083C74"/>
    <w:pPr>
      <w:keepNext/>
      <w:keepLines/>
      <w:spacing w:before="220" w:after="40"/>
      <w:outlineLvl w:val="4"/>
    </w:pPr>
    <w:rPr>
      <w:b/>
      <w:sz w:val="22"/>
      <w:szCs w:val="22"/>
    </w:rPr>
  </w:style>
  <w:style w:type="paragraph" w:styleId="6">
    <w:name w:val="heading 6"/>
    <w:basedOn w:val="a"/>
    <w:next w:val="a"/>
    <w:uiPriority w:val="9"/>
    <w:semiHidden/>
    <w:unhideWhenUsed/>
    <w:qFormat/>
    <w:rsid w:val="00083C7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83C74"/>
    <w:tblPr>
      <w:tblCellMar>
        <w:top w:w="0" w:type="dxa"/>
        <w:left w:w="0" w:type="dxa"/>
        <w:bottom w:w="0" w:type="dxa"/>
        <w:right w:w="0" w:type="dxa"/>
      </w:tblCellMar>
    </w:tblPr>
  </w:style>
  <w:style w:type="paragraph" w:styleId="a3">
    <w:name w:val="Title"/>
    <w:basedOn w:val="a"/>
    <w:next w:val="a"/>
    <w:uiPriority w:val="10"/>
    <w:qFormat/>
    <w:rsid w:val="00083C74"/>
    <w:pPr>
      <w:keepNext/>
      <w:keepLines/>
      <w:spacing w:before="480" w:after="120"/>
    </w:pPr>
    <w:rPr>
      <w:b/>
      <w:sz w:val="72"/>
      <w:szCs w:val="72"/>
    </w:rPr>
  </w:style>
  <w:style w:type="table" w:customStyle="1" w:styleId="TableNormal0">
    <w:name w:val="Table Normal"/>
    <w:rsid w:val="00083C74"/>
    <w:tblPr>
      <w:tblCellMar>
        <w:top w:w="0" w:type="dxa"/>
        <w:left w:w="0" w:type="dxa"/>
        <w:bottom w:w="0" w:type="dxa"/>
        <w:right w:w="0" w:type="dxa"/>
      </w:tblCellMar>
    </w:tblPr>
  </w:style>
  <w:style w:type="table" w:customStyle="1" w:styleId="TableNormal1">
    <w:name w:val="Table Normal"/>
    <w:rsid w:val="00083C74"/>
    <w:tblPr>
      <w:tblCellMar>
        <w:top w:w="0" w:type="dxa"/>
        <w:left w:w="0" w:type="dxa"/>
        <w:bottom w:w="0" w:type="dxa"/>
        <w:right w:w="0" w:type="dxa"/>
      </w:tblCellMar>
    </w:tblPr>
  </w:style>
  <w:style w:type="paragraph" w:styleId="a4">
    <w:name w:val="Subtitle"/>
    <w:basedOn w:val="a"/>
    <w:next w:val="a"/>
    <w:rsid w:val="00083C74"/>
    <w:pPr>
      <w:keepNext/>
      <w:keepLines/>
      <w:spacing w:before="360" w:after="80"/>
    </w:pPr>
    <w:rPr>
      <w:rFonts w:ascii="Georgia" w:eastAsia="Georgia" w:hAnsi="Georgia" w:cs="Georgia"/>
      <w:i/>
      <w:color w:val="666666"/>
      <w:sz w:val="48"/>
      <w:szCs w:val="48"/>
    </w:rPr>
  </w:style>
  <w:style w:type="table" w:customStyle="1" w:styleId="a5">
    <w:basedOn w:val="TableNormal1"/>
    <w:rsid w:val="00083C74"/>
    <w:tblPr>
      <w:tblStyleRowBandSize w:val="1"/>
      <w:tblStyleColBandSize w:val="1"/>
      <w:tblCellMar>
        <w:top w:w="0" w:type="dxa"/>
        <w:left w:w="0" w:type="dxa"/>
        <w:bottom w:w="0" w:type="dxa"/>
        <w:right w:w="0" w:type="dxa"/>
      </w:tblCellMar>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rsid w:val="00083C74"/>
    <w:tblPr>
      <w:tblStyleRowBandSize w:val="1"/>
      <w:tblStyleColBandSize w:val="1"/>
      <w:tblCellMar>
        <w:top w:w="60" w:type="dxa"/>
        <w:left w:w="60" w:type="dxa"/>
        <w:bottom w:w="60" w:type="dxa"/>
        <w:right w:w="60" w:type="dxa"/>
      </w:tblCellMar>
    </w:tblPr>
  </w:style>
  <w:style w:type="table" w:customStyle="1" w:styleId="a8">
    <w:basedOn w:val="TableNormal1"/>
    <w:rsid w:val="00083C74"/>
    <w:tblPr>
      <w:tblStyleRowBandSize w:val="1"/>
      <w:tblStyleColBandSize w:val="1"/>
      <w:tblCellMar>
        <w:top w:w="60" w:type="dxa"/>
        <w:left w:w="60" w:type="dxa"/>
        <w:bottom w:w="60" w:type="dxa"/>
        <w:right w:w="60" w:type="dxa"/>
      </w:tblCellMar>
    </w:tblPr>
  </w:style>
  <w:style w:type="paragraph" w:customStyle="1" w:styleId="rvps2">
    <w:name w:val="rvps2"/>
    <w:basedOn w:val="a"/>
    <w:rsid w:val="00874A12"/>
    <w:pPr>
      <w:spacing w:before="100" w:beforeAutospacing="1" w:after="100" w:afterAutospacing="1"/>
    </w:pPr>
    <w:rPr>
      <w:rFonts w:ascii="Times New Roman" w:eastAsia="Times New Roman" w:hAnsi="Times New Roman" w:cs="Times New Roman"/>
    </w:rPr>
  </w:style>
  <w:style w:type="character" w:customStyle="1" w:styleId="rvts46">
    <w:name w:val="rvts46"/>
    <w:basedOn w:val="a0"/>
    <w:rsid w:val="00874A12"/>
  </w:style>
  <w:style w:type="character" w:styleId="a9">
    <w:name w:val="Hyperlink"/>
    <w:basedOn w:val="a0"/>
    <w:uiPriority w:val="99"/>
    <w:unhideWhenUsed/>
    <w:rsid w:val="00874A12"/>
    <w:rPr>
      <w:color w:val="0000FF"/>
      <w:u w:val="single"/>
    </w:rPr>
  </w:style>
  <w:style w:type="character" w:styleId="aa">
    <w:name w:val="annotation reference"/>
    <w:basedOn w:val="a0"/>
    <w:uiPriority w:val="99"/>
    <w:semiHidden/>
    <w:unhideWhenUsed/>
    <w:rsid w:val="00097C45"/>
    <w:rPr>
      <w:sz w:val="16"/>
      <w:szCs w:val="16"/>
    </w:rPr>
  </w:style>
  <w:style w:type="paragraph" w:styleId="ab">
    <w:name w:val="header"/>
    <w:basedOn w:val="a"/>
    <w:link w:val="ac"/>
    <w:uiPriority w:val="99"/>
    <w:unhideWhenUsed/>
    <w:rsid w:val="00B9658A"/>
    <w:pPr>
      <w:tabs>
        <w:tab w:val="center" w:pos="4513"/>
        <w:tab w:val="right" w:pos="9026"/>
      </w:tabs>
    </w:pPr>
  </w:style>
  <w:style w:type="character" w:customStyle="1" w:styleId="ac">
    <w:name w:val="Верхний колонтитул Знак"/>
    <w:basedOn w:val="a0"/>
    <w:link w:val="ab"/>
    <w:uiPriority w:val="99"/>
    <w:rsid w:val="00B9658A"/>
  </w:style>
  <w:style w:type="paragraph" w:styleId="ad">
    <w:name w:val="footer"/>
    <w:basedOn w:val="a"/>
    <w:link w:val="ae"/>
    <w:uiPriority w:val="99"/>
    <w:unhideWhenUsed/>
    <w:rsid w:val="00B9658A"/>
    <w:pPr>
      <w:tabs>
        <w:tab w:val="center" w:pos="4513"/>
        <w:tab w:val="right" w:pos="9026"/>
      </w:tabs>
    </w:pPr>
  </w:style>
  <w:style w:type="character" w:customStyle="1" w:styleId="ae">
    <w:name w:val="Нижний колонтитул Знак"/>
    <w:basedOn w:val="a0"/>
    <w:link w:val="ad"/>
    <w:uiPriority w:val="99"/>
    <w:rsid w:val="00B9658A"/>
  </w:style>
  <w:style w:type="character" w:styleId="af">
    <w:name w:val="page number"/>
    <w:basedOn w:val="a0"/>
    <w:uiPriority w:val="99"/>
    <w:semiHidden/>
    <w:unhideWhenUsed/>
    <w:rsid w:val="00B9658A"/>
  </w:style>
  <w:style w:type="table" w:customStyle="1" w:styleId="af0">
    <w:basedOn w:val="TableNormal0"/>
    <w:rsid w:val="00083C74"/>
    <w:tblPr>
      <w:tblStyleRowBandSize w:val="1"/>
      <w:tblStyleColBandSize w:val="1"/>
      <w:tblCellMar>
        <w:top w:w="60" w:type="dxa"/>
        <w:left w:w="60" w:type="dxa"/>
        <w:bottom w:w="60" w:type="dxa"/>
        <w:right w:w="60" w:type="dxa"/>
      </w:tblCellMar>
    </w:tblPr>
  </w:style>
  <w:style w:type="character" w:customStyle="1" w:styleId="rvts23">
    <w:name w:val="rvts23"/>
    <w:basedOn w:val="a0"/>
    <w:rsid w:val="001545EE"/>
  </w:style>
</w:styles>
</file>

<file path=word/webSettings.xml><?xml version="1.0" encoding="utf-8"?>
<w:webSettings xmlns:r="http://schemas.openxmlformats.org/officeDocument/2006/relationships" xmlns:w="http://schemas.openxmlformats.org/wordprocessingml/2006/main">
  <w:divs>
    <w:div w:id="278266540">
      <w:bodyDiv w:val="1"/>
      <w:marLeft w:val="0"/>
      <w:marRight w:val="0"/>
      <w:marTop w:val="0"/>
      <w:marBottom w:val="0"/>
      <w:divBdr>
        <w:top w:val="none" w:sz="0" w:space="0" w:color="auto"/>
        <w:left w:val="none" w:sz="0" w:space="0" w:color="auto"/>
        <w:bottom w:val="none" w:sz="0" w:space="0" w:color="auto"/>
        <w:right w:val="none" w:sz="0" w:space="0" w:color="auto"/>
      </w:divBdr>
    </w:div>
    <w:div w:id="598217294">
      <w:bodyDiv w:val="1"/>
      <w:marLeft w:val="0"/>
      <w:marRight w:val="0"/>
      <w:marTop w:val="0"/>
      <w:marBottom w:val="0"/>
      <w:divBdr>
        <w:top w:val="none" w:sz="0" w:space="0" w:color="auto"/>
        <w:left w:val="none" w:sz="0" w:space="0" w:color="auto"/>
        <w:bottom w:val="none" w:sz="0" w:space="0" w:color="auto"/>
        <w:right w:val="none" w:sz="0" w:space="0" w:color="auto"/>
      </w:divBdr>
    </w:div>
    <w:div w:id="1068187530">
      <w:bodyDiv w:val="1"/>
      <w:marLeft w:val="0"/>
      <w:marRight w:val="0"/>
      <w:marTop w:val="0"/>
      <w:marBottom w:val="0"/>
      <w:divBdr>
        <w:top w:val="none" w:sz="0" w:space="0" w:color="auto"/>
        <w:left w:val="none" w:sz="0" w:space="0" w:color="auto"/>
        <w:bottom w:val="none" w:sz="0" w:space="0" w:color="auto"/>
        <w:right w:val="none" w:sz="0" w:space="0" w:color="auto"/>
      </w:divBdr>
    </w:div>
    <w:div w:id="1169128441">
      <w:bodyDiv w:val="1"/>
      <w:marLeft w:val="0"/>
      <w:marRight w:val="0"/>
      <w:marTop w:val="0"/>
      <w:marBottom w:val="0"/>
      <w:divBdr>
        <w:top w:val="none" w:sz="0" w:space="0" w:color="auto"/>
        <w:left w:val="none" w:sz="0" w:space="0" w:color="auto"/>
        <w:bottom w:val="none" w:sz="0" w:space="0" w:color="auto"/>
        <w:right w:val="none" w:sz="0" w:space="0" w:color="auto"/>
      </w:divBdr>
    </w:div>
    <w:div w:id="1504005051">
      <w:bodyDiv w:val="1"/>
      <w:marLeft w:val="0"/>
      <w:marRight w:val="0"/>
      <w:marTop w:val="0"/>
      <w:marBottom w:val="0"/>
      <w:divBdr>
        <w:top w:val="none" w:sz="0" w:space="0" w:color="auto"/>
        <w:left w:val="none" w:sz="0" w:space="0" w:color="auto"/>
        <w:bottom w:val="none" w:sz="0" w:space="0" w:color="auto"/>
        <w:right w:val="none" w:sz="0" w:space="0" w:color="auto"/>
      </w:divBdr>
    </w:div>
    <w:div w:id="2056467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5zLP/+yGYv0X+EDotgdMQMrEw==">CgMxLjAyEGtpeC56YXU2OW5vZTdlMXUyEGtpeC5mbDRrcnZrYzJpd24yEGtpeC5razF0aDh3eG1xaGQyCWlkLnR5amN3dDIKaWQuM2R5NnZrbTIKaWQuMXQzaDVzZjIKaWQuNGQzNG9nODIKaWQuMnM4ZXlvMTIKaWQuMTdkcDh2dTIKaWQuM3JkY3JqbjIKaWQuMjZpbjFyZzIKaWQuMzVua3VuMjIJaWQubG54Yno5MgppZC4xa3N2NHV2MgppZC40NHNpbmlvMgppZC4yanhzeHFoMglpZC56MzM3eWEyCmlkLjNqMnFxbTMyEGtpeC40cTFmZzI0bjJmaG84AHIhMTMybFlzU241TURMTGwwVVEwR2dQdUR1bTBkejlYeT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7029</Words>
  <Characters>4008</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admin</cp:lastModifiedBy>
  <cp:revision>2</cp:revision>
  <dcterms:created xsi:type="dcterms:W3CDTF">2023-11-10T11:50:00Z</dcterms:created>
  <dcterms:modified xsi:type="dcterms:W3CDTF">2023-11-10T11:50:00Z</dcterms:modified>
</cp:coreProperties>
</file>