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67" w:rsidRDefault="00324D43">
      <w:pPr>
        <w:pStyle w:val="a3"/>
        <w:spacing w:before="75"/>
        <w:ind w:left="9356"/>
      </w:pPr>
      <w:bookmarkStart w:id="0" w:name="_GoBack"/>
      <w:bookmarkEnd w:id="0"/>
      <w:r>
        <w:rPr>
          <w:color w:val="0C0C0C"/>
          <w:spacing w:val="-2"/>
        </w:rPr>
        <w:t>ЗАТВЕРДЖЕНО</w:t>
      </w:r>
    </w:p>
    <w:p w:rsidR="004D2667" w:rsidRDefault="00324D43">
      <w:pPr>
        <w:pStyle w:val="a3"/>
        <w:ind w:left="9356"/>
      </w:pPr>
      <w:r>
        <w:rPr>
          <w:color w:val="0C0C0C"/>
        </w:rPr>
        <w:t>Наказ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справах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2"/>
        </w:rPr>
        <w:t xml:space="preserve"> України</w:t>
      </w:r>
    </w:p>
    <w:p w:rsidR="004D2667" w:rsidRDefault="00324D43">
      <w:pPr>
        <w:pStyle w:val="a3"/>
        <w:ind w:left="9356"/>
      </w:pPr>
      <w:r>
        <w:rPr>
          <w:color w:val="0C0C0C"/>
        </w:rPr>
        <w:t>20 червня 2023 року №</w:t>
      </w:r>
      <w:r>
        <w:rPr>
          <w:color w:val="0C0C0C"/>
          <w:spacing w:val="-1"/>
        </w:rPr>
        <w:t xml:space="preserve"> </w:t>
      </w:r>
      <w:r>
        <w:rPr>
          <w:color w:val="0C0C0C"/>
          <w:spacing w:val="-5"/>
        </w:rPr>
        <w:t>145</w:t>
      </w:r>
    </w:p>
    <w:p w:rsidR="004D2667" w:rsidRDefault="00324D43">
      <w:pPr>
        <w:pStyle w:val="a3"/>
        <w:ind w:left="9356" w:right="96"/>
      </w:pPr>
      <w:r>
        <w:rPr>
          <w:color w:val="0C0C0C"/>
        </w:rPr>
        <w:t>(в</w:t>
      </w:r>
      <w:r>
        <w:rPr>
          <w:color w:val="0C0C0C"/>
          <w:spacing w:val="-8"/>
        </w:rPr>
        <w:t xml:space="preserve"> </w:t>
      </w:r>
      <w:r>
        <w:rPr>
          <w:color w:val="0C0C0C"/>
        </w:rPr>
        <w:t>редакції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наказу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справах ветеранів України</w:t>
      </w:r>
    </w:p>
    <w:p w:rsidR="004D2667" w:rsidRDefault="00324D43">
      <w:pPr>
        <w:pStyle w:val="a3"/>
        <w:tabs>
          <w:tab w:val="left" w:pos="10231"/>
          <w:tab w:val="left" w:pos="11379"/>
          <w:tab w:val="left" w:pos="13663"/>
        </w:tabs>
        <w:ind w:left="9356"/>
      </w:pPr>
      <w:r>
        <w:rPr>
          <w:color w:val="0C0C0C"/>
        </w:rPr>
        <w:t xml:space="preserve">від </w:t>
      </w:r>
      <w:r>
        <w:rPr>
          <w:color w:val="0C0C0C"/>
          <w:u w:val="single" w:color="0B0B0B"/>
        </w:rPr>
        <w:tab/>
      </w:r>
      <w:r>
        <w:rPr>
          <w:color w:val="0C0C0C"/>
          <w:u w:val="single" w:color="0B0B0B"/>
        </w:rPr>
        <w:tab/>
      </w:r>
      <w:r>
        <w:rPr>
          <w:color w:val="0C0C0C"/>
        </w:rPr>
        <w:t xml:space="preserve">2025 року </w:t>
      </w:r>
      <w:r>
        <w:rPr>
          <w:color w:val="0C0C0C"/>
          <w:spacing w:val="-10"/>
        </w:rPr>
        <w:t>№</w:t>
      </w:r>
      <w:r>
        <w:rPr>
          <w:color w:val="0C0C0C"/>
          <w:u w:val="single" w:color="0B0B0B"/>
        </w:rPr>
        <w:tab/>
      </w:r>
      <w:r>
        <w:rPr>
          <w:color w:val="0C0C0C"/>
          <w:spacing w:val="-10"/>
        </w:rPr>
        <w:t>)</w:t>
      </w:r>
    </w:p>
    <w:p w:rsidR="004D2667" w:rsidRDefault="004D2667">
      <w:pPr>
        <w:pStyle w:val="a3"/>
      </w:pPr>
    </w:p>
    <w:p w:rsidR="004D2667" w:rsidRDefault="004D2667">
      <w:pPr>
        <w:pStyle w:val="a3"/>
      </w:pPr>
    </w:p>
    <w:p w:rsidR="004D2667" w:rsidRDefault="00324D43">
      <w:pPr>
        <w:ind w:left="4400" w:right="4540"/>
        <w:jc w:val="center"/>
        <w:rPr>
          <w:b/>
          <w:sz w:val="27"/>
        </w:rPr>
      </w:pPr>
      <w:r>
        <w:rPr>
          <w:b/>
          <w:color w:val="0C0C0C"/>
          <w:sz w:val="27"/>
        </w:rPr>
        <w:t>ІНФОРМАЦІЙНА КАРТКА АДМІНІСТРАТИВНОЇ</w:t>
      </w:r>
      <w:r>
        <w:rPr>
          <w:b/>
          <w:color w:val="0C0C0C"/>
          <w:spacing w:val="-17"/>
          <w:sz w:val="27"/>
        </w:rPr>
        <w:t xml:space="preserve"> </w:t>
      </w:r>
      <w:r>
        <w:rPr>
          <w:b/>
          <w:color w:val="0C0C0C"/>
          <w:sz w:val="27"/>
        </w:rPr>
        <w:t>ПОСЛУГИ</w:t>
      </w:r>
    </w:p>
    <w:p w:rsidR="004D2667" w:rsidRDefault="00324D43">
      <w:pPr>
        <w:ind w:right="140"/>
        <w:jc w:val="center"/>
        <w:rPr>
          <w:b/>
          <w:sz w:val="27"/>
        </w:rPr>
      </w:pPr>
      <w:r>
        <w:rPr>
          <w:b/>
          <w:color w:val="0C0C0C"/>
          <w:sz w:val="27"/>
        </w:rPr>
        <w:t>Позбавлення</w:t>
      </w:r>
      <w:r>
        <w:rPr>
          <w:b/>
          <w:color w:val="0C0C0C"/>
          <w:spacing w:val="-2"/>
          <w:sz w:val="27"/>
        </w:rPr>
        <w:t xml:space="preserve"> </w:t>
      </w:r>
      <w:r>
        <w:rPr>
          <w:b/>
          <w:color w:val="0C0C0C"/>
          <w:sz w:val="27"/>
        </w:rPr>
        <w:t>статусу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учасника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бойових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дій</w:t>
      </w:r>
      <w:r>
        <w:rPr>
          <w:b/>
          <w:color w:val="0C0C0C"/>
          <w:spacing w:val="-2"/>
          <w:sz w:val="27"/>
        </w:rPr>
        <w:t xml:space="preserve"> </w:t>
      </w:r>
      <w:r>
        <w:rPr>
          <w:b/>
          <w:color w:val="0C0C0C"/>
          <w:sz w:val="27"/>
        </w:rPr>
        <w:t>за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заявою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z w:val="27"/>
        </w:rPr>
        <w:t>такої</w:t>
      </w:r>
      <w:r>
        <w:rPr>
          <w:b/>
          <w:color w:val="0C0C0C"/>
          <w:spacing w:val="-1"/>
          <w:sz w:val="27"/>
        </w:rPr>
        <w:t xml:space="preserve"> </w:t>
      </w:r>
      <w:r>
        <w:rPr>
          <w:b/>
          <w:color w:val="0C0C0C"/>
          <w:spacing w:val="-2"/>
          <w:sz w:val="27"/>
        </w:rPr>
        <w:t>особи</w:t>
      </w:r>
    </w:p>
    <w:p w:rsidR="004D2667" w:rsidRDefault="00324D43">
      <w:pPr>
        <w:pStyle w:val="a3"/>
        <w:ind w:right="140"/>
        <w:jc w:val="center"/>
      </w:pPr>
      <w:r>
        <w:rPr>
          <w:color w:val="0C0C0C"/>
        </w:rPr>
        <w:t>(щодо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учасників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бойових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дій,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зазначених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пунктах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21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та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25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частини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першої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статті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6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Закону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України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“Про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статус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війни, гарантії їх соціального захисту”, яким посвідчення учасника бойових дій видано Міністерством у справах ветеранів України на підставі рішення міжвідомчої комісії, утвореної Мінветеранів)</w:t>
      </w:r>
    </w:p>
    <w:p w:rsidR="004D2667" w:rsidRDefault="004D2667">
      <w:pPr>
        <w:pStyle w:val="a3"/>
      </w:pPr>
    </w:p>
    <w:p w:rsidR="004D2667" w:rsidRDefault="00324D43">
      <w:pPr>
        <w:ind w:left="4400" w:right="4540"/>
        <w:jc w:val="center"/>
        <w:rPr>
          <w:b/>
          <w:sz w:val="27"/>
        </w:rPr>
      </w:pPr>
      <w:r>
        <w:rPr>
          <w:b/>
          <w:color w:val="0C0C0C"/>
          <w:sz w:val="27"/>
          <w:u w:val="single" w:color="0C0C0C"/>
        </w:rPr>
        <w:t>Міністерство</w:t>
      </w:r>
      <w:r>
        <w:rPr>
          <w:b/>
          <w:color w:val="0C0C0C"/>
          <w:spacing w:val="-2"/>
          <w:sz w:val="27"/>
          <w:u w:val="single" w:color="0C0C0C"/>
        </w:rPr>
        <w:t xml:space="preserve"> </w:t>
      </w:r>
      <w:r>
        <w:rPr>
          <w:b/>
          <w:color w:val="0C0C0C"/>
          <w:sz w:val="27"/>
          <w:u w:val="single" w:color="0C0C0C"/>
        </w:rPr>
        <w:t>у</w:t>
      </w:r>
      <w:r>
        <w:rPr>
          <w:b/>
          <w:color w:val="0C0C0C"/>
          <w:spacing w:val="-3"/>
          <w:sz w:val="27"/>
          <w:u w:val="single" w:color="0C0C0C"/>
        </w:rPr>
        <w:t xml:space="preserve"> </w:t>
      </w:r>
      <w:r>
        <w:rPr>
          <w:b/>
          <w:color w:val="0C0C0C"/>
          <w:sz w:val="27"/>
          <w:u w:val="single" w:color="0C0C0C"/>
        </w:rPr>
        <w:t>справах</w:t>
      </w:r>
      <w:r>
        <w:rPr>
          <w:b/>
          <w:color w:val="0C0C0C"/>
          <w:spacing w:val="-2"/>
          <w:sz w:val="27"/>
          <w:u w:val="single" w:color="0C0C0C"/>
        </w:rPr>
        <w:t xml:space="preserve"> </w:t>
      </w:r>
      <w:r>
        <w:rPr>
          <w:b/>
          <w:color w:val="0C0C0C"/>
          <w:sz w:val="27"/>
          <w:u w:val="single" w:color="0C0C0C"/>
        </w:rPr>
        <w:t>ветеранів</w:t>
      </w:r>
      <w:r>
        <w:rPr>
          <w:b/>
          <w:color w:val="0C0C0C"/>
          <w:spacing w:val="-2"/>
          <w:sz w:val="27"/>
          <w:u w:val="single" w:color="0C0C0C"/>
        </w:rPr>
        <w:t xml:space="preserve"> України</w:t>
      </w:r>
    </w:p>
    <w:p w:rsidR="004D2667" w:rsidRDefault="00324D43">
      <w:pPr>
        <w:pStyle w:val="a3"/>
        <w:ind w:left="1" w:right="140"/>
        <w:jc w:val="center"/>
      </w:pPr>
      <w:r>
        <w:rPr>
          <w:color w:val="0C0C0C"/>
        </w:rPr>
        <w:t>(найменування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суб’єкт</w:t>
      </w:r>
      <w:r>
        <w:rPr>
          <w:color w:val="0C0C0C"/>
        </w:rPr>
        <w:t>а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адміністративної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послуги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та/або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центру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адміністративних</w:t>
      </w:r>
      <w:r>
        <w:rPr>
          <w:color w:val="0C0C0C"/>
          <w:spacing w:val="-1"/>
        </w:rPr>
        <w:t xml:space="preserve"> </w:t>
      </w:r>
      <w:r>
        <w:rPr>
          <w:color w:val="0C0C0C"/>
          <w:spacing w:val="-2"/>
        </w:rPr>
        <w:t>послуг)</w:t>
      </w:r>
    </w:p>
    <w:p w:rsidR="004D2667" w:rsidRDefault="004D2667">
      <w:pPr>
        <w:pStyle w:val="a3"/>
        <w:spacing w:before="80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6048"/>
        <w:gridCol w:w="8607"/>
      </w:tblGrid>
      <w:tr w:rsidR="004D2667">
        <w:trPr>
          <w:trHeight w:val="430"/>
        </w:trPr>
        <w:tc>
          <w:tcPr>
            <w:tcW w:w="15060" w:type="dxa"/>
            <w:gridSpan w:val="3"/>
          </w:tcPr>
          <w:p w:rsidR="004D2667" w:rsidRDefault="00324D43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Інформація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суб’єкт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4D2667">
        <w:trPr>
          <w:trHeight w:val="430"/>
        </w:trPr>
        <w:tc>
          <w:tcPr>
            <w:tcW w:w="405" w:type="dxa"/>
          </w:tcPr>
          <w:p w:rsidR="004D2667" w:rsidRDefault="00324D43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6048" w:type="dxa"/>
          </w:tcPr>
          <w:p w:rsidR="004D2667" w:rsidRDefault="00324D43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607" w:type="dxa"/>
          </w:tcPr>
          <w:p w:rsidR="004D2667" w:rsidRDefault="00324D43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вулиця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Хрещатик,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буд.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34,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м.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Київ,</w:t>
            </w:r>
            <w:r>
              <w:rPr>
                <w:color w:val="0C0C0C"/>
                <w:spacing w:val="-2"/>
                <w:sz w:val="27"/>
              </w:rPr>
              <w:t xml:space="preserve"> 01001</w:t>
            </w:r>
          </w:p>
        </w:tc>
      </w:tr>
      <w:tr w:rsidR="004D2667">
        <w:trPr>
          <w:trHeight w:val="1672"/>
        </w:trPr>
        <w:tc>
          <w:tcPr>
            <w:tcW w:w="405" w:type="dxa"/>
          </w:tcPr>
          <w:p w:rsidR="004D2667" w:rsidRDefault="00324D43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2</w:t>
            </w:r>
          </w:p>
        </w:tc>
        <w:tc>
          <w:tcPr>
            <w:tcW w:w="6048" w:type="dxa"/>
          </w:tcPr>
          <w:p w:rsidR="004D2667" w:rsidRDefault="00324D43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607" w:type="dxa"/>
          </w:tcPr>
          <w:p w:rsidR="004D2667" w:rsidRDefault="00324D43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Понеділок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–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четвер: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9:00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–</w:t>
            </w:r>
            <w:r>
              <w:rPr>
                <w:color w:val="0C0C0C"/>
                <w:spacing w:val="-2"/>
                <w:sz w:val="27"/>
              </w:rPr>
              <w:t xml:space="preserve"> 18:00;</w:t>
            </w:r>
          </w:p>
          <w:p w:rsidR="004D2667" w:rsidRDefault="00324D43">
            <w:pPr>
              <w:pStyle w:val="TableParagraph"/>
              <w:spacing w:before="0"/>
              <w:rPr>
                <w:sz w:val="27"/>
              </w:rPr>
            </w:pPr>
            <w:r>
              <w:rPr>
                <w:color w:val="0C0C0C"/>
                <w:sz w:val="27"/>
              </w:rPr>
              <w:t>п’ятниця: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9:00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–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16:45;</w:t>
            </w:r>
          </w:p>
          <w:p w:rsidR="004D2667" w:rsidRDefault="00324D43">
            <w:pPr>
              <w:pStyle w:val="TableParagraph"/>
              <w:spacing w:before="0"/>
              <w:rPr>
                <w:sz w:val="27"/>
              </w:rPr>
            </w:pPr>
            <w:r>
              <w:rPr>
                <w:color w:val="0C0C0C"/>
                <w:sz w:val="27"/>
              </w:rPr>
              <w:t>обідня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перерва: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13:00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–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13:45</w:t>
            </w:r>
          </w:p>
          <w:p w:rsidR="004D2667" w:rsidRDefault="00324D43">
            <w:pPr>
              <w:pStyle w:val="TableParagraph"/>
              <w:spacing w:before="0"/>
              <w:rPr>
                <w:sz w:val="27"/>
              </w:rPr>
            </w:pPr>
            <w:r>
              <w:rPr>
                <w:color w:val="0C0C0C"/>
                <w:sz w:val="27"/>
              </w:rPr>
              <w:t>Напередодні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святкових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неробочих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днів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тривалість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робочого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часу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скорочується на одну годину (крім періоду дії воєнного стану).</w:t>
            </w:r>
          </w:p>
        </w:tc>
      </w:tr>
      <w:tr w:rsidR="004D2667">
        <w:trPr>
          <w:trHeight w:val="1051"/>
        </w:trPr>
        <w:tc>
          <w:tcPr>
            <w:tcW w:w="405" w:type="dxa"/>
          </w:tcPr>
          <w:p w:rsidR="004D2667" w:rsidRDefault="00324D43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3</w:t>
            </w:r>
          </w:p>
        </w:tc>
        <w:tc>
          <w:tcPr>
            <w:tcW w:w="6048" w:type="dxa"/>
          </w:tcPr>
          <w:p w:rsidR="004D2667" w:rsidRDefault="00324D43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607" w:type="dxa"/>
          </w:tcPr>
          <w:p w:rsidR="004D2667" w:rsidRDefault="00324D43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Тел.: 063 688 95 </w:t>
            </w:r>
            <w:r>
              <w:rPr>
                <w:color w:val="0C0C0C"/>
                <w:spacing w:val="-5"/>
                <w:sz w:val="27"/>
              </w:rPr>
              <w:t>96</w:t>
            </w:r>
          </w:p>
          <w:p w:rsidR="004D2667" w:rsidRDefault="00324D43">
            <w:pPr>
              <w:pStyle w:val="TableParagraph"/>
              <w:spacing w:before="0"/>
              <w:rPr>
                <w:sz w:val="27"/>
              </w:rPr>
            </w:pPr>
            <w:hyperlink r:id="rId7">
              <w:r>
                <w:rPr>
                  <w:color w:val="0C0C0C"/>
                  <w:sz w:val="27"/>
                  <w:u w:val="single" w:color="0C0C0C"/>
                </w:rPr>
                <w:t>control@mva.gov.ua</w:t>
              </w:r>
            </w:hyperlink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(адреса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пошти)</w:t>
            </w:r>
          </w:p>
          <w:p w:rsidR="004D2667" w:rsidRDefault="00324D43">
            <w:pPr>
              <w:pStyle w:val="TableParagraph"/>
              <w:spacing w:before="0"/>
              <w:rPr>
                <w:sz w:val="27"/>
              </w:rPr>
            </w:pPr>
            <w:r>
              <w:rPr>
                <w:color w:val="0C0C0C"/>
                <w:sz w:val="27"/>
              </w:rPr>
              <w:t>https://mva.gov.ua/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(вебсайт)</w:t>
            </w:r>
          </w:p>
        </w:tc>
      </w:tr>
    </w:tbl>
    <w:p w:rsidR="004D2667" w:rsidRDefault="00324D43">
      <w:pPr>
        <w:pStyle w:val="a3"/>
        <w:spacing w:before="2"/>
        <w:rPr>
          <w:sz w:val="6"/>
        </w:rPr>
      </w:pPr>
      <w:r>
        <w:rPr>
          <w:noProof/>
          <w:sz w:val="6"/>
          <w:lang w:val="ru-RU"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578444</wp:posOffset>
            </wp:positionH>
            <wp:positionV relativeFrom="paragraph">
              <wp:posOffset>60321</wp:posOffset>
            </wp:positionV>
            <wp:extent cx="2959893" cy="89058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893" cy="890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2667" w:rsidRDefault="004D2667">
      <w:pPr>
        <w:pStyle w:val="a3"/>
        <w:rPr>
          <w:sz w:val="6"/>
        </w:rPr>
        <w:sectPr w:rsidR="004D2667">
          <w:type w:val="continuous"/>
          <w:pgSz w:w="16840" w:h="11910" w:orient="landscape"/>
          <w:pgMar w:top="940" w:right="708" w:bottom="0" w:left="850" w:header="720" w:footer="720" w:gutter="0"/>
          <w:cols w:space="720"/>
        </w:sectPr>
      </w:pPr>
    </w:p>
    <w:p w:rsidR="004D2667" w:rsidRDefault="004D2667">
      <w:pPr>
        <w:pStyle w:val="a3"/>
        <w:spacing w:after="1"/>
        <w:rPr>
          <w:sz w:val="18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6048"/>
        <w:gridCol w:w="8607"/>
      </w:tblGrid>
      <w:tr w:rsidR="004D2667">
        <w:trPr>
          <w:trHeight w:val="430"/>
        </w:trPr>
        <w:tc>
          <w:tcPr>
            <w:tcW w:w="15060" w:type="dxa"/>
            <w:gridSpan w:val="3"/>
          </w:tcPr>
          <w:p w:rsidR="004D2667" w:rsidRDefault="00324D43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4D2667">
        <w:trPr>
          <w:trHeight w:val="1361"/>
        </w:trPr>
        <w:tc>
          <w:tcPr>
            <w:tcW w:w="405" w:type="dxa"/>
          </w:tcPr>
          <w:p w:rsidR="004D2667" w:rsidRDefault="00324D43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</w:p>
        </w:tc>
        <w:tc>
          <w:tcPr>
            <w:tcW w:w="6048" w:type="dxa"/>
          </w:tcPr>
          <w:p w:rsidR="004D2667" w:rsidRDefault="00324D43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607" w:type="dxa"/>
          </w:tcPr>
          <w:p w:rsidR="004D2667" w:rsidRDefault="00324D43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гарантії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соціального </w:t>
            </w:r>
            <w:r>
              <w:rPr>
                <w:color w:val="0C0C0C"/>
                <w:spacing w:val="-2"/>
                <w:sz w:val="27"/>
              </w:rPr>
              <w:t>захисту”</w:t>
            </w:r>
          </w:p>
          <w:p w:rsidR="004D2667" w:rsidRDefault="00324D43">
            <w:pPr>
              <w:pStyle w:val="TableParagraph"/>
              <w:spacing w:before="0"/>
              <w:ind w:right="2237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Закон України “Про адміністративні послуги”</w:t>
            </w:r>
          </w:p>
        </w:tc>
      </w:tr>
      <w:tr w:rsidR="004D2667">
        <w:trPr>
          <w:trHeight w:val="4516"/>
        </w:trPr>
        <w:tc>
          <w:tcPr>
            <w:tcW w:w="405" w:type="dxa"/>
          </w:tcPr>
          <w:p w:rsidR="004D2667" w:rsidRDefault="00324D43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5</w:t>
            </w:r>
          </w:p>
        </w:tc>
        <w:tc>
          <w:tcPr>
            <w:tcW w:w="6048" w:type="dxa"/>
          </w:tcPr>
          <w:p w:rsidR="004D2667" w:rsidRDefault="00324D43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607" w:type="dxa"/>
          </w:tcPr>
          <w:p w:rsidR="004D2667" w:rsidRDefault="00324D43">
            <w:pPr>
              <w:pStyle w:val="TableParagraph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Постанови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України:</w:t>
            </w:r>
          </w:p>
          <w:p w:rsidR="004D2667" w:rsidRDefault="00324D43">
            <w:pPr>
              <w:pStyle w:val="TableParagraph"/>
              <w:spacing w:before="120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від 12.05.1994 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302 “Про порядок виготовлення та видачі посвідчень і нагрудних знаків ветеранів”;</w:t>
            </w:r>
          </w:p>
          <w:p w:rsidR="004D2667" w:rsidRDefault="00324D43">
            <w:pPr>
              <w:pStyle w:val="TableParagraph"/>
              <w:spacing w:before="240"/>
              <w:ind w:right="48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від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20.08.2014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413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затвердження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Порядку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позбавлення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заходів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із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забезпечення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національ</w:t>
            </w:r>
            <w:r>
              <w:rPr>
                <w:color w:val="0C0C0C"/>
                <w:sz w:val="27"/>
              </w:rPr>
              <w:t>ної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безпеки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оборони,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</w:t>
            </w:r>
            <w:r>
              <w:rPr>
                <w:color w:val="0C0C0C"/>
                <w:sz w:val="27"/>
              </w:rPr>
              <w:t>зку з військовою агресією Російської Федерації проти України”.</w:t>
            </w:r>
          </w:p>
        </w:tc>
      </w:tr>
      <w:tr w:rsidR="004D2667">
        <w:trPr>
          <w:trHeight w:val="2293"/>
        </w:trPr>
        <w:tc>
          <w:tcPr>
            <w:tcW w:w="405" w:type="dxa"/>
          </w:tcPr>
          <w:p w:rsidR="004D2667" w:rsidRDefault="00324D43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6</w:t>
            </w:r>
          </w:p>
        </w:tc>
        <w:tc>
          <w:tcPr>
            <w:tcW w:w="6048" w:type="dxa"/>
          </w:tcPr>
          <w:p w:rsidR="004D2667" w:rsidRDefault="00324D43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центральних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органів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виконавчої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влади</w:t>
            </w:r>
          </w:p>
        </w:tc>
        <w:tc>
          <w:tcPr>
            <w:tcW w:w="8607" w:type="dxa"/>
          </w:tcPr>
          <w:p w:rsidR="004D2667" w:rsidRDefault="00324D43">
            <w:pPr>
              <w:pStyle w:val="TableParagraph"/>
              <w:ind w:right="49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Наказ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Міністерства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справах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26.02.2021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43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 затвердження Положення про міжвідомчу комісію з питань розгляду матеріалів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визнання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учасниками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бойових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дій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виплати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одноразової грошової допомоги в разі загибелі (смерті) або інвалідності волонтера і деяких інших категорій осіб відповідно до Закону України “Про статус ветеранів війни, гарантії їх соціального захисту”, зареє</w:t>
            </w:r>
            <w:r>
              <w:rPr>
                <w:color w:val="0C0C0C"/>
                <w:sz w:val="27"/>
              </w:rPr>
              <w:t>стрований у Міністерстві юстиції України 16.04.2021 за № 521/36143</w:t>
            </w:r>
          </w:p>
        </w:tc>
      </w:tr>
      <w:tr w:rsidR="004D2667">
        <w:trPr>
          <w:trHeight w:val="430"/>
        </w:trPr>
        <w:tc>
          <w:tcPr>
            <w:tcW w:w="15060" w:type="dxa"/>
            <w:gridSpan w:val="3"/>
          </w:tcPr>
          <w:p w:rsidR="004D2667" w:rsidRDefault="00324D43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</w:tbl>
    <w:p w:rsidR="004D2667" w:rsidRDefault="004D2667">
      <w:pPr>
        <w:pStyle w:val="TableParagraph"/>
        <w:jc w:val="center"/>
        <w:rPr>
          <w:b/>
          <w:sz w:val="27"/>
        </w:rPr>
        <w:sectPr w:rsidR="004D2667">
          <w:headerReference w:type="default" r:id="rId9"/>
          <w:pgSz w:w="16840" w:h="11910" w:orient="landscape"/>
          <w:pgMar w:top="940" w:right="708" w:bottom="280" w:left="850" w:header="522" w:footer="0" w:gutter="0"/>
          <w:pgNumType w:start="2"/>
          <w:cols w:space="720"/>
        </w:sectPr>
      </w:pPr>
    </w:p>
    <w:p w:rsidR="004D2667" w:rsidRDefault="004D2667">
      <w:pPr>
        <w:pStyle w:val="a3"/>
        <w:spacing w:after="1"/>
        <w:rPr>
          <w:sz w:val="18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6048"/>
        <w:gridCol w:w="8607"/>
      </w:tblGrid>
      <w:tr w:rsidR="004D2667">
        <w:trPr>
          <w:trHeight w:val="430"/>
        </w:trPr>
        <w:tc>
          <w:tcPr>
            <w:tcW w:w="405" w:type="dxa"/>
          </w:tcPr>
          <w:p w:rsidR="004D2667" w:rsidRDefault="00324D43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</w:p>
        </w:tc>
        <w:tc>
          <w:tcPr>
            <w:tcW w:w="6048" w:type="dxa"/>
          </w:tcPr>
          <w:p w:rsidR="004D2667" w:rsidRDefault="00324D43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Підстава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адміністративної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607" w:type="dxa"/>
          </w:tcPr>
          <w:p w:rsidR="004D2667" w:rsidRDefault="00324D43">
            <w:pPr>
              <w:pStyle w:val="TableParagraph"/>
              <w:ind w:left="626"/>
              <w:rPr>
                <w:sz w:val="27"/>
              </w:rPr>
            </w:pPr>
            <w:r>
              <w:rPr>
                <w:color w:val="0C0C0C"/>
                <w:sz w:val="27"/>
              </w:rPr>
              <w:t>Звернення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позбавлення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її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учасника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бойових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5"/>
                <w:sz w:val="27"/>
              </w:rPr>
              <w:t>дій</w:t>
            </w:r>
          </w:p>
        </w:tc>
      </w:tr>
      <w:tr w:rsidR="004D2667">
        <w:trPr>
          <w:trHeight w:val="7261"/>
        </w:trPr>
        <w:tc>
          <w:tcPr>
            <w:tcW w:w="405" w:type="dxa"/>
          </w:tcPr>
          <w:p w:rsidR="004D2667" w:rsidRDefault="00324D43">
            <w:pPr>
              <w:pStyle w:val="TableParagraph"/>
              <w:ind w:left="0" w:right="119"/>
              <w:jc w:val="right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8</w:t>
            </w:r>
          </w:p>
        </w:tc>
        <w:tc>
          <w:tcPr>
            <w:tcW w:w="6048" w:type="dxa"/>
          </w:tcPr>
          <w:p w:rsidR="004D2667" w:rsidRDefault="00324D43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Перелік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 адміністративної послуги</w:t>
            </w:r>
          </w:p>
        </w:tc>
        <w:tc>
          <w:tcPr>
            <w:tcW w:w="8607" w:type="dxa"/>
          </w:tcPr>
          <w:p w:rsidR="004D2667" w:rsidRDefault="00324D43">
            <w:pPr>
              <w:pStyle w:val="TableParagraph"/>
              <w:ind w:left="46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До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Мінветеранів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подається:</w:t>
            </w:r>
          </w:p>
          <w:p w:rsidR="004D2667" w:rsidRDefault="00324D43">
            <w:pPr>
              <w:pStyle w:val="TableParagraph"/>
              <w:spacing w:before="0"/>
              <w:ind w:left="626"/>
              <w:rPr>
                <w:sz w:val="27"/>
              </w:rPr>
            </w:pPr>
            <w:r>
              <w:rPr>
                <w:color w:val="0C0C0C"/>
                <w:sz w:val="27"/>
              </w:rPr>
              <w:t>заява</w:t>
            </w:r>
            <w:r>
              <w:rPr>
                <w:color w:val="0C0C0C"/>
                <w:spacing w:val="3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довільної</w:t>
            </w:r>
            <w:r>
              <w:rPr>
                <w:color w:val="0C0C0C"/>
                <w:spacing w:val="3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форми</w:t>
            </w:r>
            <w:r>
              <w:rPr>
                <w:color w:val="0C0C0C"/>
                <w:spacing w:val="3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3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позбавлення</w:t>
            </w:r>
            <w:r>
              <w:rPr>
                <w:color w:val="0C0C0C"/>
                <w:spacing w:val="3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статусу</w:t>
            </w:r>
            <w:r>
              <w:rPr>
                <w:color w:val="0C0C0C"/>
                <w:spacing w:val="3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учасника</w:t>
            </w:r>
            <w:r>
              <w:rPr>
                <w:color w:val="0C0C0C"/>
                <w:spacing w:val="38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бойових</w:t>
            </w:r>
          </w:p>
          <w:p w:rsidR="004D2667" w:rsidRDefault="00324D43">
            <w:pPr>
              <w:pStyle w:val="TableParagraph"/>
              <w:spacing w:before="0"/>
              <w:rPr>
                <w:sz w:val="27"/>
              </w:rPr>
            </w:pPr>
            <w:r>
              <w:rPr>
                <w:color w:val="0C0C0C"/>
                <w:spacing w:val="-4"/>
                <w:sz w:val="27"/>
              </w:rPr>
              <w:t>дій;</w:t>
            </w:r>
          </w:p>
          <w:p w:rsidR="004D2667" w:rsidRDefault="00324D43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 паспорта громадянина України/тимчасового посвідчення громадянина України (для громадян України), паспортного документа іноземця або документа, що посвідчує особу без громадянства, посвідки на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постійне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проживання,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посвідки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тимчасове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проживання,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</w:t>
            </w:r>
            <w:r>
              <w:rPr>
                <w:color w:val="0C0C0C"/>
                <w:sz w:val="27"/>
              </w:rPr>
              <w:t>свідчення біженця, посвідчення особи, яка потребує додаткового захисту, або іншого документа, що підтверджує законність перебування іноземця або особи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без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громадянства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території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України,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крім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довідки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звернення за захистом в Україні та довідки про зв</w:t>
            </w:r>
            <w:r>
              <w:rPr>
                <w:color w:val="0C0C0C"/>
                <w:sz w:val="27"/>
              </w:rPr>
              <w:t>ернення за визнанням особою без громадянства (для іноземців та осіб без громадянства);</w:t>
            </w:r>
          </w:p>
          <w:p w:rsidR="004D2667" w:rsidRDefault="00324D43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копія документа, що засвідчує реєстрацію у Державному реєстрі фізичних осіб </w:t>
            </w:r>
            <w:r>
              <w:rPr>
                <w:b/>
                <w:color w:val="0C0C0C"/>
                <w:sz w:val="27"/>
              </w:rPr>
              <w:t xml:space="preserve">– </w:t>
            </w:r>
            <w:r>
              <w:rPr>
                <w:color w:val="0C0C0C"/>
                <w:sz w:val="27"/>
              </w:rPr>
              <w:t>платників податків (крім осіб, які через свої релігійні переконання відмовляються від прийн</w:t>
            </w:r>
            <w:r>
              <w:rPr>
                <w:color w:val="0C0C0C"/>
                <w:sz w:val="27"/>
              </w:rPr>
              <w:t xml:space="preserve">яття реєстраційного номера облікової картки платника податків та повідомили про це відповідному контролюючому органу і мають відмітку у паспорті), або дані про реєстраційний номер облікової картки платника податків з Державного реєстру фізичних осіб </w:t>
            </w:r>
            <w:r>
              <w:rPr>
                <w:b/>
                <w:color w:val="0C0C0C"/>
                <w:sz w:val="27"/>
              </w:rPr>
              <w:t xml:space="preserve">– </w:t>
            </w:r>
            <w:r>
              <w:rPr>
                <w:color w:val="0C0C0C"/>
                <w:sz w:val="27"/>
              </w:rPr>
              <w:t>плат</w:t>
            </w:r>
            <w:r>
              <w:rPr>
                <w:color w:val="0C0C0C"/>
                <w:sz w:val="27"/>
              </w:rPr>
              <w:t>ників податків, внесені до паспорта громадянина України;</w:t>
            </w:r>
          </w:p>
          <w:p w:rsidR="004D2667" w:rsidRDefault="00324D43">
            <w:pPr>
              <w:pStyle w:val="TableParagraph"/>
              <w:spacing w:before="0"/>
              <w:ind w:left="626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посвідчення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учасника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бойових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дій;</w:t>
            </w:r>
          </w:p>
          <w:p w:rsidR="004D2667" w:rsidRDefault="00324D43">
            <w:pPr>
              <w:pStyle w:val="TableParagraph"/>
              <w:spacing w:before="0"/>
              <w:ind w:right="43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лист талонів на право одержання проїзних документів (квитків), за </w:t>
            </w:r>
            <w:r>
              <w:rPr>
                <w:color w:val="0C0C0C"/>
                <w:spacing w:val="-2"/>
                <w:sz w:val="27"/>
              </w:rPr>
              <w:t>наявності.</w:t>
            </w:r>
          </w:p>
        </w:tc>
      </w:tr>
      <w:tr w:rsidR="004D2667">
        <w:trPr>
          <w:trHeight w:val="1051"/>
        </w:trPr>
        <w:tc>
          <w:tcPr>
            <w:tcW w:w="405" w:type="dxa"/>
          </w:tcPr>
          <w:p w:rsidR="004D2667" w:rsidRDefault="00324D43">
            <w:pPr>
              <w:pStyle w:val="TableParagraph"/>
              <w:ind w:left="0" w:right="119"/>
              <w:jc w:val="right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9</w:t>
            </w:r>
          </w:p>
        </w:tc>
        <w:tc>
          <w:tcPr>
            <w:tcW w:w="6048" w:type="dxa"/>
          </w:tcPr>
          <w:p w:rsidR="004D2667" w:rsidRDefault="00324D43">
            <w:pPr>
              <w:pStyle w:val="TableParagraph"/>
              <w:tabs>
                <w:tab w:val="left" w:pos="1132"/>
                <w:tab w:val="left" w:pos="2361"/>
                <w:tab w:val="left" w:pos="4003"/>
                <w:tab w:val="left" w:pos="5592"/>
              </w:tabs>
              <w:ind w:left="60" w:right="4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Спосіб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подання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документів,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необхідних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 xml:space="preserve">для </w:t>
            </w:r>
            <w:r>
              <w:rPr>
                <w:color w:val="0C0C0C"/>
                <w:sz w:val="27"/>
              </w:rPr>
              <w:t>отримання адміністративної послуги</w:t>
            </w:r>
          </w:p>
        </w:tc>
        <w:tc>
          <w:tcPr>
            <w:tcW w:w="8607" w:type="dxa"/>
          </w:tcPr>
          <w:p w:rsidR="004D2667" w:rsidRDefault="00324D43">
            <w:pPr>
              <w:pStyle w:val="TableParagraph"/>
              <w:ind w:right="43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 разом із доданими до неї копіями документів подається особисто з пред’явленням документа, що посвідчує особу заявника, або через законного представника чи уповноважену особу:</w:t>
            </w:r>
          </w:p>
        </w:tc>
      </w:tr>
    </w:tbl>
    <w:p w:rsidR="004D2667" w:rsidRDefault="004D2667">
      <w:pPr>
        <w:pStyle w:val="TableParagraph"/>
        <w:jc w:val="both"/>
        <w:rPr>
          <w:sz w:val="27"/>
        </w:rPr>
        <w:sectPr w:rsidR="004D2667">
          <w:pgSz w:w="16840" w:h="11910" w:orient="landscape"/>
          <w:pgMar w:top="940" w:right="708" w:bottom="280" w:left="850" w:header="522" w:footer="0" w:gutter="0"/>
          <w:cols w:space="720"/>
        </w:sectPr>
      </w:pPr>
    </w:p>
    <w:p w:rsidR="004D2667" w:rsidRDefault="004D2667">
      <w:pPr>
        <w:pStyle w:val="a3"/>
        <w:spacing w:after="1"/>
        <w:rPr>
          <w:sz w:val="18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6048"/>
        <w:gridCol w:w="8607"/>
      </w:tblGrid>
      <w:tr w:rsidR="004D2667">
        <w:trPr>
          <w:trHeight w:val="1982"/>
        </w:trPr>
        <w:tc>
          <w:tcPr>
            <w:tcW w:w="405" w:type="dxa"/>
          </w:tcPr>
          <w:p w:rsidR="004D2667" w:rsidRDefault="004D2667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6048" w:type="dxa"/>
          </w:tcPr>
          <w:p w:rsidR="004D2667" w:rsidRDefault="004D2667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8607" w:type="dxa"/>
          </w:tcPr>
          <w:p w:rsidR="004D2667" w:rsidRDefault="00324D43">
            <w:pPr>
              <w:pStyle w:val="TableParagraph"/>
              <w:numPr>
                <w:ilvl w:val="0"/>
                <w:numId w:val="1"/>
              </w:numPr>
              <w:tabs>
                <w:tab w:val="left" w:pos="1499"/>
              </w:tabs>
              <w:ind w:left="59" w:right="43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центру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адміністративних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послуг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(далі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–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центр) незалежно від задекларованого/зареєстрованого місця проживання.</w:t>
            </w:r>
          </w:p>
          <w:p w:rsidR="004D2667" w:rsidRDefault="00324D43">
            <w:pPr>
              <w:pStyle w:val="TableParagraph"/>
              <w:spacing w:before="0"/>
              <w:ind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Центр передає до Мінветеранів заяву з необхідними документами у паперовій формі не пізніше ніж за три робочі дні після її прийняття;</w:t>
            </w:r>
          </w:p>
          <w:p w:rsidR="004D2667" w:rsidRDefault="00324D43">
            <w:pPr>
              <w:pStyle w:val="TableParagraph"/>
              <w:numPr>
                <w:ilvl w:val="0"/>
                <w:numId w:val="1"/>
              </w:numPr>
              <w:tabs>
                <w:tab w:val="left" w:pos="1026"/>
              </w:tabs>
              <w:spacing w:before="0"/>
              <w:ind w:left="59" w:right="42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Мінветеранів,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тому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числі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поштою,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адресу: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вул</w:t>
            </w:r>
            <w:r>
              <w:rPr>
                <w:color w:val="0C0C0C"/>
                <w:sz w:val="27"/>
              </w:rPr>
              <w:t>иця Хрещатик, буд. 34, м. Київ, 01001.</w:t>
            </w:r>
          </w:p>
        </w:tc>
      </w:tr>
      <w:tr w:rsidR="004D2667">
        <w:trPr>
          <w:trHeight w:val="740"/>
        </w:trPr>
        <w:tc>
          <w:tcPr>
            <w:tcW w:w="405" w:type="dxa"/>
          </w:tcPr>
          <w:p w:rsidR="004D2667" w:rsidRDefault="00324D43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10</w:t>
            </w:r>
          </w:p>
        </w:tc>
        <w:tc>
          <w:tcPr>
            <w:tcW w:w="6048" w:type="dxa"/>
          </w:tcPr>
          <w:p w:rsidR="004D2667" w:rsidRDefault="00324D43">
            <w:pPr>
              <w:pStyle w:val="TableParagraph"/>
              <w:tabs>
                <w:tab w:val="left" w:pos="2242"/>
                <w:tab w:val="left" w:pos="5053"/>
              </w:tabs>
              <w:ind w:left="60"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607" w:type="dxa"/>
          </w:tcPr>
          <w:p w:rsidR="004D2667" w:rsidRDefault="00324D43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  <w:tr w:rsidR="004D2667">
        <w:trPr>
          <w:trHeight w:val="580"/>
        </w:trPr>
        <w:tc>
          <w:tcPr>
            <w:tcW w:w="405" w:type="dxa"/>
          </w:tcPr>
          <w:p w:rsidR="004D2667" w:rsidRDefault="00324D43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11</w:t>
            </w:r>
          </w:p>
        </w:tc>
        <w:tc>
          <w:tcPr>
            <w:tcW w:w="6048" w:type="dxa"/>
          </w:tcPr>
          <w:p w:rsidR="004D2667" w:rsidRDefault="00324D43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607" w:type="dxa"/>
          </w:tcPr>
          <w:p w:rsidR="004D2667" w:rsidRDefault="00324D43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30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календарних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4"/>
                <w:sz w:val="27"/>
              </w:rPr>
              <w:t>днів*</w:t>
            </w:r>
          </w:p>
        </w:tc>
      </w:tr>
      <w:tr w:rsidR="004D2667">
        <w:trPr>
          <w:trHeight w:val="740"/>
        </w:trPr>
        <w:tc>
          <w:tcPr>
            <w:tcW w:w="405" w:type="dxa"/>
          </w:tcPr>
          <w:p w:rsidR="004D2667" w:rsidRDefault="00324D43">
            <w:pPr>
              <w:pStyle w:val="TableParagraph"/>
              <w:ind w:left="15" w:righ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12</w:t>
            </w:r>
          </w:p>
        </w:tc>
        <w:tc>
          <w:tcPr>
            <w:tcW w:w="6048" w:type="dxa"/>
          </w:tcPr>
          <w:p w:rsidR="004D2667" w:rsidRDefault="00324D43">
            <w:pPr>
              <w:pStyle w:val="TableParagraph"/>
              <w:tabs>
                <w:tab w:val="left" w:pos="1338"/>
                <w:tab w:val="left" w:pos="2548"/>
                <w:tab w:val="left" w:pos="3313"/>
                <w:tab w:val="left" w:pos="4598"/>
                <w:tab w:val="left" w:pos="5102"/>
              </w:tabs>
              <w:ind w:left="60"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607" w:type="dxa"/>
          </w:tcPr>
          <w:p w:rsidR="004D2667" w:rsidRDefault="00324D43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-</w:t>
            </w:r>
          </w:p>
        </w:tc>
      </w:tr>
      <w:tr w:rsidR="004D2667">
        <w:trPr>
          <w:trHeight w:val="430"/>
        </w:trPr>
        <w:tc>
          <w:tcPr>
            <w:tcW w:w="405" w:type="dxa"/>
          </w:tcPr>
          <w:p w:rsidR="004D2667" w:rsidRDefault="00324D43">
            <w:pPr>
              <w:pStyle w:val="TableParagraph"/>
              <w:ind w:left="15" w:righ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13</w:t>
            </w:r>
          </w:p>
        </w:tc>
        <w:tc>
          <w:tcPr>
            <w:tcW w:w="6048" w:type="dxa"/>
          </w:tcPr>
          <w:p w:rsidR="004D2667" w:rsidRDefault="00324D43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607" w:type="dxa"/>
          </w:tcPr>
          <w:p w:rsidR="004D2667" w:rsidRDefault="00324D43">
            <w:pPr>
              <w:pStyle w:val="TableParagraph"/>
              <w:ind w:left="46"/>
              <w:rPr>
                <w:sz w:val="27"/>
              </w:rPr>
            </w:pPr>
            <w:r>
              <w:rPr>
                <w:color w:val="0C0C0C"/>
                <w:sz w:val="27"/>
              </w:rPr>
              <w:t>Рішення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 позбавлення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статусу учасника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бойових </w:t>
            </w:r>
            <w:r>
              <w:rPr>
                <w:color w:val="0C0C0C"/>
                <w:spacing w:val="-5"/>
                <w:sz w:val="27"/>
              </w:rPr>
              <w:t>дій</w:t>
            </w:r>
          </w:p>
        </w:tc>
      </w:tr>
      <w:tr w:rsidR="004D2667">
        <w:trPr>
          <w:trHeight w:val="1051"/>
        </w:trPr>
        <w:tc>
          <w:tcPr>
            <w:tcW w:w="405" w:type="dxa"/>
          </w:tcPr>
          <w:p w:rsidR="004D2667" w:rsidRDefault="00324D43">
            <w:pPr>
              <w:pStyle w:val="TableParagraph"/>
              <w:ind w:left="15" w:righ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14</w:t>
            </w:r>
          </w:p>
        </w:tc>
        <w:tc>
          <w:tcPr>
            <w:tcW w:w="6048" w:type="dxa"/>
          </w:tcPr>
          <w:p w:rsidR="004D2667" w:rsidRDefault="00324D43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607" w:type="dxa"/>
          </w:tcPr>
          <w:p w:rsidR="004D2667" w:rsidRDefault="00324D43">
            <w:pPr>
              <w:pStyle w:val="TableParagraph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Рішення про позбавлення статусу учасника бойових дій видається особі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центрі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Міністерстві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справах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спосіб, зазначений у заяві</w:t>
            </w:r>
          </w:p>
        </w:tc>
      </w:tr>
    </w:tbl>
    <w:p w:rsidR="004D2667" w:rsidRDefault="004D2667">
      <w:pPr>
        <w:pStyle w:val="a3"/>
        <w:spacing w:before="4"/>
      </w:pPr>
    </w:p>
    <w:p w:rsidR="004D2667" w:rsidRDefault="00324D43">
      <w:pPr>
        <w:pStyle w:val="a3"/>
        <w:ind w:right="108"/>
        <w:jc w:val="both"/>
      </w:pPr>
      <w:r>
        <w:rPr>
          <w:color w:val="0C0C0C"/>
        </w:rPr>
        <w:t>*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Відповідно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до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частини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четвертої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статті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10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Закону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України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“Про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адміністративні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послуги”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разі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адміністративної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послуги суб’єктом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адміністративних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послуг,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який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діє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на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засадах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колегіальності,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рішення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про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надання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адміністративної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послуги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або про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відмову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в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її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наданні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приймається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строк,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визначений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частиною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першою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або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другою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цієї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статті,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а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в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разі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неможливості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прийняття зазначеного рішення у такий строк - на першому засіданні (слуханні) після закінчення цього строку.</w:t>
      </w:r>
    </w:p>
    <w:p w:rsidR="004D2667" w:rsidRDefault="004D2667">
      <w:pPr>
        <w:pStyle w:val="a3"/>
      </w:pPr>
    </w:p>
    <w:p w:rsidR="004D2667" w:rsidRDefault="004D2667">
      <w:pPr>
        <w:pStyle w:val="a3"/>
      </w:pPr>
    </w:p>
    <w:p w:rsidR="004D2667" w:rsidRDefault="00324D43">
      <w:pPr>
        <w:tabs>
          <w:tab w:val="left" w:pos="12510"/>
        </w:tabs>
        <w:jc w:val="both"/>
        <w:rPr>
          <w:b/>
          <w:sz w:val="27"/>
        </w:rPr>
      </w:pPr>
      <w:r>
        <w:rPr>
          <w:b/>
          <w:noProof/>
          <w:sz w:val="27"/>
          <w:lang w:val="ru-RU" w:eastAsia="ru-RU"/>
        </w:rPr>
        <w:drawing>
          <wp:anchor distT="0" distB="0" distL="0" distR="0" simplePos="0" relativeHeight="487470592" behindDoc="1" locked="0" layoutInCell="1" allowOverlap="1">
            <wp:simplePos x="0" y="0"/>
            <wp:positionH relativeFrom="page">
              <wp:posOffset>4200937</wp:posOffset>
            </wp:positionH>
            <wp:positionV relativeFrom="paragraph">
              <wp:posOffset>37795</wp:posOffset>
            </wp:positionV>
            <wp:extent cx="4119613" cy="123952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9613" cy="1239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C0C0C"/>
          <w:sz w:val="27"/>
        </w:rPr>
        <w:t>Директор</w:t>
      </w:r>
      <w:r>
        <w:rPr>
          <w:b/>
          <w:color w:val="0C0C0C"/>
          <w:spacing w:val="-6"/>
          <w:sz w:val="27"/>
        </w:rPr>
        <w:t xml:space="preserve"> </w:t>
      </w:r>
      <w:r>
        <w:rPr>
          <w:b/>
          <w:color w:val="0C0C0C"/>
          <w:sz w:val="27"/>
        </w:rPr>
        <w:t>Департаменту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соціальної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pacing w:val="-2"/>
          <w:sz w:val="27"/>
        </w:rPr>
        <w:t>політики</w:t>
      </w:r>
      <w:r>
        <w:rPr>
          <w:b/>
          <w:color w:val="0C0C0C"/>
          <w:sz w:val="27"/>
        </w:rPr>
        <w:tab/>
        <w:t>Наталія</w:t>
      </w:r>
      <w:r>
        <w:rPr>
          <w:b/>
          <w:color w:val="0C0C0C"/>
          <w:spacing w:val="-2"/>
          <w:sz w:val="27"/>
        </w:rPr>
        <w:t xml:space="preserve"> ГУМЕНЮК</w:t>
      </w:r>
    </w:p>
    <w:sectPr w:rsidR="004D2667">
      <w:pgSz w:w="16840" w:h="11910" w:orient="landscape"/>
      <w:pgMar w:top="940" w:right="708" w:bottom="280" w:left="850" w:header="5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D43" w:rsidRDefault="00324D43">
      <w:r>
        <w:separator/>
      </w:r>
    </w:p>
  </w:endnote>
  <w:endnote w:type="continuationSeparator" w:id="0">
    <w:p w:rsidR="00324D43" w:rsidRDefault="0032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D43" w:rsidRDefault="00324D43">
      <w:r>
        <w:separator/>
      </w:r>
    </w:p>
  </w:footnote>
  <w:footnote w:type="continuationSeparator" w:id="0">
    <w:p w:rsidR="00324D43" w:rsidRDefault="00324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667" w:rsidRDefault="00324D43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7470080" behindDoc="1" locked="0" layoutInCell="1" allowOverlap="1">
              <wp:simplePos x="0" y="0"/>
              <wp:positionH relativeFrom="page">
                <wp:posOffset>5263514</wp:posOffset>
              </wp:positionH>
              <wp:positionV relativeFrom="page">
                <wp:posOffset>318711</wp:posOffset>
              </wp:positionV>
              <wp:extent cx="177800" cy="2228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2667" w:rsidRDefault="00324D43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 w:rsidR="007B5F70">
                            <w:rPr>
                              <w:noProof/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4.45pt;margin-top:25.1pt;width:14pt;height:17.55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" filled="f" stroked="f">
              <v:path arrowok="t"/>
              <v:textbox inset="0,0,0,0">
                <w:txbxContent>
                  <w:p w:rsidR="004D2667" w:rsidRDefault="00324D43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 w:rsidR="007B5F70">
                      <w:rPr>
                        <w:noProof/>
                        <w:spacing w:val="-10"/>
                        <w:sz w:val="28"/>
                      </w:rPr>
                      <w:t>2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251FA"/>
    <w:multiLevelType w:val="hybridMultilevel"/>
    <w:tmpl w:val="379E1E36"/>
    <w:lvl w:ilvl="0" w:tplc="6DBC56C2">
      <w:start w:val="1"/>
      <w:numFmt w:val="decimal"/>
      <w:lvlText w:val="%1)"/>
      <w:lvlJc w:val="left"/>
      <w:pPr>
        <w:ind w:left="60" w:hanging="8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C534081E">
      <w:numFmt w:val="bullet"/>
      <w:lvlText w:val="•"/>
      <w:lvlJc w:val="left"/>
      <w:pPr>
        <w:ind w:left="913" w:hanging="873"/>
      </w:pPr>
      <w:rPr>
        <w:rFonts w:hint="default"/>
        <w:lang w:val="uk-UA" w:eastAsia="en-US" w:bidi="ar-SA"/>
      </w:rPr>
    </w:lvl>
    <w:lvl w:ilvl="2" w:tplc="CD1AFC9C">
      <w:numFmt w:val="bullet"/>
      <w:lvlText w:val="•"/>
      <w:lvlJc w:val="left"/>
      <w:pPr>
        <w:ind w:left="1766" w:hanging="873"/>
      </w:pPr>
      <w:rPr>
        <w:rFonts w:hint="default"/>
        <w:lang w:val="uk-UA" w:eastAsia="en-US" w:bidi="ar-SA"/>
      </w:rPr>
    </w:lvl>
    <w:lvl w:ilvl="3" w:tplc="87F06E54">
      <w:numFmt w:val="bullet"/>
      <w:lvlText w:val="•"/>
      <w:lvlJc w:val="left"/>
      <w:pPr>
        <w:ind w:left="2619" w:hanging="873"/>
      </w:pPr>
      <w:rPr>
        <w:rFonts w:hint="default"/>
        <w:lang w:val="uk-UA" w:eastAsia="en-US" w:bidi="ar-SA"/>
      </w:rPr>
    </w:lvl>
    <w:lvl w:ilvl="4" w:tplc="214A9880">
      <w:numFmt w:val="bullet"/>
      <w:lvlText w:val="•"/>
      <w:lvlJc w:val="left"/>
      <w:pPr>
        <w:ind w:left="3472" w:hanging="873"/>
      </w:pPr>
      <w:rPr>
        <w:rFonts w:hint="default"/>
        <w:lang w:val="uk-UA" w:eastAsia="en-US" w:bidi="ar-SA"/>
      </w:rPr>
    </w:lvl>
    <w:lvl w:ilvl="5" w:tplc="F1C6DDCC">
      <w:numFmt w:val="bullet"/>
      <w:lvlText w:val="•"/>
      <w:lvlJc w:val="left"/>
      <w:pPr>
        <w:ind w:left="4326" w:hanging="873"/>
      </w:pPr>
      <w:rPr>
        <w:rFonts w:hint="default"/>
        <w:lang w:val="uk-UA" w:eastAsia="en-US" w:bidi="ar-SA"/>
      </w:rPr>
    </w:lvl>
    <w:lvl w:ilvl="6" w:tplc="59B849B4">
      <w:numFmt w:val="bullet"/>
      <w:lvlText w:val="•"/>
      <w:lvlJc w:val="left"/>
      <w:pPr>
        <w:ind w:left="5179" w:hanging="873"/>
      </w:pPr>
      <w:rPr>
        <w:rFonts w:hint="default"/>
        <w:lang w:val="uk-UA" w:eastAsia="en-US" w:bidi="ar-SA"/>
      </w:rPr>
    </w:lvl>
    <w:lvl w:ilvl="7" w:tplc="FAC625BA">
      <w:numFmt w:val="bullet"/>
      <w:lvlText w:val="•"/>
      <w:lvlJc w:val="left"/>
      <w:pPr>
        <w:ind w:left="6032" w:hanging="873"/>
      </w:pPr>
      <w:rPr>
        <w:rFonts w:hint="default"/>
        <w:lang w:val="uk-UA" w:eastAsia="en-US" w:bidi="ar-SA"/>
      </w:rPr>
    </w:lvl>
    <w:lvl w:ilvl="8" w:tplc="A38A6C14">
      <w:numFmt w:val="bullet"/>
      <w:lvlText w:val="•"/>
      <w:lvlJc w:val="left"/>
      <w:pPr>
        <w:ind w:left="6885" w:hanging="873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67"/>
    <w:rsid w:val="00324D43"/>
    <w:rsid w:val="004D2667"/>
    <w:rsid w:val="007B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AD16B-1D53-4767-830C-850DBDF7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ontrol@mv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GOVGALENKO</cp:lastModifiedBy>
  <cp:revision>2</cp:revision>
  <dcterms:created xsi:type="dcterms:W3CDTF">2025-06-27T09:14:00Z</dcterms:created>
  <dcterms:modified xsi:type="dcterms:W3CDTF">2025-06-27T09:14:00Z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2025-06-27T00:00:00Z</vt:filetime>
  </property>
  <property fmtid="{D5CDD505-2E9C-101B-9397-08002B2CF9AE}" pid="5" name="Producer">
    <vt:lpwstr>Aspose.Words for .NET 22.12.0</vt:lpwstr>
  </property>
</Properties>
</file>